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FFE66" w14:textId="77777777" w:rsidR="00D30306" w:rsidRPr="00E43F64" w:rsidRDefault="00532843" w:rsidP="00DB1190">
      <w:pPr>
        <w:ind w:right="1190"/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E43F64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3579CDAE" wp14:editId="1CD44948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1187450" cy="667696"/>
            <wp:effectExtent l="0" t="0" r="0" b="0"/>
            <wp:wrapSquare wrapText="bothSides"/>
            <wp:docPr id="1" name="Image 1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66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5E3" w:rsidRPr="00E43F64">
        <w:rPr>
          <w:rFonts w:ascii="Times New Roman" w:hAnsi="Times New Roman" w:cs="Times New Roman"/>
          <w:b/>
          <w:sz w:val="24"/>
          <w:szCs w:val="24"/>
          <w:highlight w:val="lightGray"/>
        </w:rPr>
        <w:t>CA</w:t>
      </w:r>
      <w:r w:rsidR="001A4976" w:rsidRPr="00E43F64">
        <w:rPr>
          <w:rFonts w:ascii="Times New Roman" w:hAnsi="Times New Roman" w:cs="Times New Roman"/>
          <w:b/>
          <w:sz w:val="24"/>
          <w:szCs w:val="24"/>
          <w:highlight w:val="lightGray"/>
        </w:rPr>
        <w:t>DRE DE R</w:t>
      </w:r>
      <w:r w:rsidR="00E05135" w:rsidRPr="00E43F64">
        <w:rPr>
          <w:rFonts w:ascii="Times New Roman" w:hAnsi="Times New Roman" w:cs="Times New Roman"/>
          <w:b/>
          <w:sz w:val="24"/>
          <w:szCs w:val="24"/>
          <w:highlight w:val="lightGray"/>
        </w:rPr>
        <w:t>É</w:t>
      </w:r>
      <w:r w:rsidR="001A4976" w:rsidRPr="00E43F64">
        <w:rPr>
          <w:rFonts w:ascii="Times New Roman" w:hAnsi="Times New Roman" w:cs="Times New Roman"/>
          <w:b/>
          <w:sz w:val="24"/>
          <w:szCs w:val="24"/>
          <w:highlight w:val="lightGray"/>
        </w:rPr>
        <w:t>PONSE TECHNIQUE</w:t>
      </w:r>
      <w:r w:rsidR="00EB4CFA" w:rsidRPr="00E43F64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ET ENVIRONNEMENTAL</w:t>
      </w:r>
      <w:r w:rsidR="00E05135" w:rsidRPr="00E43F64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</w:p>
    <w:p w14:paraId="1AEDAB26" w14:textId="09456067" w:rsidR="00A955E3" w:rsidRPr="00E43F64" w:rsidRDefault="00AF4A83" w:rsidP="00DB1190">
      <w:pPr>
        <w:ind w:right="1190"/>
        <w:jc w:val="center"/>
        <w:rPr>
          <w:rStyle w:val="SansinterligneCar"/>
          <w:rFonts w:ascii="Times New Roman" w:hAnsi="Times New Roman" w:cs="Times New Roman"/>
          <w:b/>
          <w:sz w:val="20"/>
          <w:szCs w:val="20"/>
          <w:highlight w:val="lightGray"/>
        </w:rPr>
      </w:pPr>
      <w:r w:rsidRPr="00E43F64">
        <w:rPr>
          <w:rStyle w:val="SansinterligneCar"/>
          <w:rFonts w:ascii="Times New Roman" w:hAnsi="Times New Roman" w:cs="Times New Roman"/>
          <w:b/>
          <w:sz w:val="20"/>
          <w:szCs w:val="20"/>
          <w:highlight w:val="lightGray"/>
        </w:rPr>
        <w:t xml:space="preserve">LOT </w:t>
      </w:r>
      <w:r w:rsidR="00E05135" w:rsidRPr="00E43F64">
        <w:rPr>
          <w:rStyle w:val="SansinterligneCar"/>
          <w:rFonts w:ascii="Times New Roman" w:hAnsi="Times New Roman" w:cs="Times New Roman"/>
          <w:b/>
          <w:sz w:val="20"/>
          <w:szCs w:val="20"/>
          <w:highlight w:val="lightGray"/>
        </w:rPr>
        <w:t>n°</w:t>
      </w:r>
      <w:r w:rsidRPr="00E43F64">
        <w:rPr>
          <w:rStyle w:val="SansinterligneCar"/>
          <w:rFonts w:ascii="Times New Roman" w:hAnsi="Times New Roman" w:cs="Times New Roman"/>
          <w:b/>
          <w:sz w:val="20"/>
          <w:szCs w:val="20"/>
          <w:highlight w:val="lightGray"/>
        </w:rPr>
        <w:t>1</w:t>
      </w:r>
      <w:r w:rsidR="00D30306" w:rsidRPr="00E43F64">
        <w:rPr>
          <w:rStyle w:val="SansinterligneCar"/>
          <w:rFonts w:ascii="Times New Roman" w:hAnsi="Times New Roman" w:cs="Times New Roman"/>
          <w:b/>
          <w:sz w:val="20"/>
          <w:szCs w:val="20"/>
          <w:highlight w:val="lightGray"/>
        </w:rPr>
        <w:t> : EXPLOITATION ET MAINTENANCE DES INSTALLATIONS DE CHAUFFAGE- VENTILATION-CLIMATISATION-TRAITEMENT D’AIR</w:t>
      </w:r>
    </w:p>
    <w:p w14:paraId="04311DEF" w14:textId="125442F7" w:rsidR="00E05135" w:rsidRPr="00E43F64" w:rsidRDefault="00E05135" w:rsidP="004E3A69">
      <w:pPr>
        <w:pStyle w:val="Sansinterligne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8603A92" w14:textId="6BDC074F" w:rsidR="00E43F64" w:rsidRPr="00A458B0" w:rsidRDefault="00503248" w:rsidP="00A458B0">
      <w:pPr>
        <w:pStyle w:val="Sansinterligne"/>
        <w:jc w:val="both"/>
        <w:rPr>
          <w:rFonts w:ascii="Times New Roman" w:hAnsi="Times New Roman" w:cs="Times New Roman"/>
          <w:color w:val="000000"/>
          <w:sz w:val="20"/>
        </w:rPr>
      </w:pPr>
      <w:r w:rsidRPr="00A458B0">
        <w:rPr>
          <w:rStyle w:val="Marquedecommentaire"/>
          <w:rFonts w:ascii="Times New Roman" w:hAnsi="Times New Roman" w:cs="Times New Roman"/>
          <w:sz w:val="20"/>
        </w:rPr>
        <w:t xml:space="preserve">Ce cadre de réponse devra OBLIGATOIREMENT être complété par le candidat. </w:t>
      </w:r>
      <w:r w:rsidRPr="00A458B0">
        <w:rPr>
          <w:rFonts w:ascii="Times New Roman" w:hAnsi="Times New Roman" w:cs="Times New Roman"/>
          <w:sz w:val="20"/>
          <w:szCs w:val="20"/>
        </w:rPr>
        <w:t>La non utilisation de ce cadre de réponse entraînera obligatoirement l’irrégularité de l’offre.</w:t>
      </w:r>
      <w:r w:rsidRPr="00A458B0">
        <w:rPr>
          <w:rStyle w:val="Marquedecommentaire"/>
          <w:rFonts w:ascii="Times New Roman" w:hAnsi="Times New Roman" w:cs="Times New Roman"/>
        </w:rPr>
        <w:t xml:space="preserve"> </w:t>
      </w:r>
      <w:r w:rsidRPr="00A458B0">
        <w:rPr>
          <w:rStyle w:val="Marquedecommentaire"/>
          <w:rFonts w:ascii="Times New Roman" w:hAnsi="Times New Roman" w:cs="Times New Roman"/>
          <w:sz w:val="20"/>
        </w:rPr>
        <w:t xml:space="preserve">Il servira à l’analyse des critères valeur technique et valeur environnementale. </w:t>
      </w:r>
      <w:r w:rsidRPr="00A458B0">
        <w:rPr>
          <w:rFonts w:ascii="Times New Roman" w:hAnsi="Times New Roman" w:cs="Times New Roman"/>
          <w:color w:val="000000"/>
          <w:sz w:val="20"/>
        </w:rPr>
        <w:t xml:space="preserve">Sauf mention contraire, seules les réponses figurant dans ce cadre de réponse seront prises en compte lors de l’analyse de l’offre. </w:t>
      </w:r>
      <w:r w:rsidRPr="00A458B0">
        <w:rPr>
          <w:rFonts w:ascii="Times New Roman" w:hAnsi="Times New Roman" w:cs="Times New Roman"/>
          <w:b/>
          <w:color w:val="000000"/>
          <w:sz w:val="20"/>
          <w:u w:val="single"/>
        </w:rPr>
        <w:t>En aucun cas, un mémoire technique ne pourra remplacer ce document</w:t>
      </w:r>
      <w:r w:rsidRPr="00A458B0">
        <w:rPr>
          <w:rFonts w:ascii="Times New Roman" w:hAnsi="Times New Roman" w:cs="Times New Roman"/>
          <w:color w:val="000000"/>
          <w:sz w:val="20"/>
        </w:rPr>
        <w:t>.</w:t>
      </w:r>
      <w:r w:rsidRPr="00A458B0">
        <w:rPr>
          <w:rStyle w:val="Marquedecommentaire"/>
          <w:rFonts w:ascii="Times New Roman" w:hAnsi="Times New Roman" w:cs="Times New Roman"/>
        </w:rPr>
        <w:t xml:space="preserve"> </w:t>
      </w:r>
      <w:r w:rsidRPr="00A458B0">
        <w:rPr>
          <w:rFonts w:ascii="Times New Roman" w:hAnsi="Times New Roman" w:cs="Times New Roman"/>
          <w:color w:val="000000"/>
          <w:sz w:val="20"/>
        </w:rPr>
        <w:t>Il sera apprécié que le candidat apporte un soin tout particulier à la rédaction de ses réponses qui devront être claires, concises et adaptées à la question.</w:t>
      </w:r>
    </w:p>
    <w:p w14:paraId="73115815" w14:textId="77777777" w:rsidR="00503248" w:rsidRPr="00E43F64" w:rsidRDefault="00503248" w:rsidP="00E43F64">
      <w:pPr>
        <w:pStyle w:val="Sansinterligne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23D1960" w14:textId="210E805C" w:rsidR="003129DC" w:rsidRPr="00EC28AA" w:rsidRDefault="00CC4230" w:rsidP="00720661">
      <w:pPr>
        <w:pStyle w:val="Normal2"/>
        <w:ind w:left="0" w:firstLine="0"/>
        <w:rPr>
          <w:rFonts w:eastAsia="Calibri"/>
          <w:b/>
          <w:bCs/>
          <w:color w:val="0070C0"/>
          <w:sz w:val="26"/>
          <w:szCs w:val="26"/>
          <w:u w:val="single"/>
        </w:rPr>
      </w:pPr>
      <w:r w:rsidRPr="00EC28AA">
        <w:rPr>
          <w:rFonts w:eastAsia="Calibri"/>
          <w:b/>
          <w:bCs/>
          <w:color w:val="0070C0"/>
          <w:sz w:val="26"/>
          <w:szCs w:val="26"/>
          <w:u w:val="single"/>
        </w:rPr>
        <w:t>C</w:t>
      </w:r>
      <w:r w:rsidR="00E05135" w:rsidRPr="00EC28AA">
        <w:rPr>
          <w:rFonts w:eastAsia="Calibri"/>
          <w:b/>
          <w:bCs/>
          <w:color w:val="0070C0"/>
          <w:sz w:val="26"/>
          <w:szCs w:val="26"/>
          <w:u w:val="single"/>
        </w:rPr>
        <w:t xml:space="preserve">ritère de </w:t>
      </w:r>
      <w:r w:rsidR="00EC28AA">
        <w:rPr>
          <w:rFonts w:eastAsia="Calibri"/>
          <w:b/>
          <w:bCs/>
          <w:color w:val="0070C0"/>
          <w:sz w:val="26"/>
          <w:szCs w:val="26"/>
          <w:u w:val="single"/>
        </w:rPr>
        <w:t xml:space="preserve">la </w:t>
      </w:r>
      <w:r w:rsidR="00E05135" w:rsidRPr="00EC28AA">
        <w:rPr>
          <w:rFonts w:eastAsia="Calibri"/>
          <w:b/>
          <w:bCs/>
          <w:color w:val="0070C0"/>
          <w:sz w:val="26"/>
          <w:szCs w:val="26"/>
          <w:u w:val="single"/>
        </w:rPr>
        <w:t>v</w:t>
      </w:r>
      <w:r w:rsidR="000F7B04" w:rsidRPr="00EC28AA">
        <w:rPr>
          <w:rFonts w:eastAsia="Calibri"/>
          <w:b/>
          <w:bCs/>
          <w:color w:val="0070C0"/>
          <w:sz w:val="26"/>
          <w:szCs w:val="26"/>
          <w:u w:val="single"/>
        </w:rPr>
        <w:t>aleur technique</w:t>
      </w:r>
    </w:p>
    <w:p w14:paraId="4B220D27" w14:textId="77777777" w:rsidR="002655F7" w:rsidRPr="00966576" w:rsidRDefault="002655F7" w:rsidP="00720661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</w:p>
    <w:p w14:paraId="2F8F9CEF" w14:textId="6618F4FF" w:rsidR="00A63AD7" w:rsidRPr="00966576" w:rsidRDefault="00A63AD7" w:rsidP="00A80A4F">
      <w:pPr>
        <w:pStyle w:val="Normal2"/>
        <w:ind w:left="0" w:firstLine="0"/>
        <w:rPr>
          <w:rFonts w:eastAsia="Calibri"/>
          <w:b/>
          <w:bCs/>
          <w:color w:val="000000" w:themeColor="text1"/>
          <w:szCs w:val="24"/>
          <w:highlight w:val="lightGray"/>
          <w:u w:val="single"/>
        </w:rPr>
      </w:pPr>
    </w:p>
    <w:p w14:paraId="3B32D985" w14:textId="62217398" w:rsidR="00D30306" w:rsidRPr="00D16F59" w:rsidRDefault="002668C2" w:rsidP="00D16F59">
      <w:pPr>
        <w:pStyle w:val="Sansinterligne"/>
        <w:rPr>
          <w:rFonts w:ascii="Times New Roman" w:hAnsi="Times New Roman" w:cs="Times New Roman"/>
          <w:b/>
          <w:bCs/>
          <w:highlight w:val="lightGray"/>
        </w:rPr>
      </w:pPr>
      <w:r w:rsidRPr="00065320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u w:val="single"/>
        </w:rPr>
        <w:t xml:space="preserve">Sous-critère </w:t>
      </w:r>
      <w:r w:rsidR="00A80A4F" w:rsidRPr="00065320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u w:val="single"/>
        </w:rPr>
        <w:t>n°01</w:t>
      </w:r>
      <w:r w:rsidR="00AF4A83" w:rsidRPr="00065320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u w:val="single"/>
        </w:rPr>
        <w:t> :</w:t>
      </w:r>
      <w:r w:rsidR="00AF4A83" w:rsidRPr="00065320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</w:t>
      </w:r>
      <w:r w:rsidR="00AF0466">
        <w:rPr>
          <w:rFonts w:ascii="Times New Roman" w:hAnsi="Times New Roman" w:cs="Times New Roman"/>
          <w:b/>
          <w:bCs/>
          <w:highlight w:val="lightGray"/>
        </w:rPr>
        <w:t>Qualité</w:t>
      </w:r>
      <w:r w:rsidR="00AF0466" w:rsidRPr="00D16F59">
        <w:rPr>
          <w:rFonts w:ascii="Times New Roman" w:hAnsi="Times New Roman" w:cs="Times New Roman"/>
          <w:b/>
          <w:bCs/>
          <w:highlight w:val="lightGray"/>
        </w:rPr>
        <w:t xml:space="preserve"> </w:t>
      </w:r>
      <w:r w:rsidR="00D30306" w:rsidRPr="00D16F59">
        <w:rPr>
          <w:rFonts w:ascii="Times New Roman" w:hAnsi="Times New Roman" w:cs="Times New Roman"/>
          <w:b/>
          <w:bCs/>
          <w:highlight w:val="lightGray"/>
        </w:rPr>
        <w:t>de l’organisation proposée p</w:t>
      </w:r>
      <w:r w:rsidR="00B91C4C" w:rsidRPr="00D16F59">
        <w:rPr>
          <w:rFonts w:ascii="Times New Roman" w:hAnsi="Times New Roman" w:cs="Times New Roman"/>
          <w:b/>
          <w:bCs/>
          <w:highlight w:val="lightGray"/>
        </w:rPr>
        <w:t>our l’exécution des prestations.</w:t>
      </w:r>
    </w:p>
    <w:p w14:paraId="5CA4CF5B" w14:textId="77777777" w:rsidR="00503248" w:rsidRDefault="00503248" w:rsidP="00D30306">
      <w:pPr>
        <w:pStyle w:val="Normal2"/>
        <w:ind w:left="0" w:firstLine="0"/>
        <w:rPr>
          <w:b/>
          <w:bCs/>
          <w:sz w:val="22"/>
          <w:szCs w:val="22"/>
          <w:highlight w:val="lightGray"/>
        </w:rPr>
      </w:pPr>
    </w:p>
    <w:p w14:paraId="2AFF6A97" w14:textId="0DF8A81A" w:rsidR="00D30306" w:rsidRPr="00D16F59" w:rsidRDefault="00D30306" w:rsidP="00D30306">
      <w:pPr>
        <w:pStyle w:val="Normal2"/>
        <w:ind w:left="0" w:firstLine="0"/>
        <w:rPr>
          <w:b/>
          <w:bCs/>
          <w:sz w:val="22"/>
          <w:szCs w:val="22"/>
        </w:rPr>
      </w:pPr>
      <w:r w:rsidRPr="00D16F59">
        <w:rPr>
          <w:b/>
          <w:bCs/>
          <w:sz w:val="22"/>
          <w:szCs w:val="22"/>
          <w:highlight w:val="lightGray"/>
        </w:rPr>
        <w:t xml:space="preserve">Moyens humains </w:t>
      </w:r>
      <w:r w:rsidR="00F77932" w:rsidRPr="00D16F59">
        <w:rPr>
          <w:b/>
          <w:bCs/>
          <w:sz w:val="22"/>
          <w:szCs w:val="22"/>
          <w:highlight w:val="lightGray"/>
        </w:rPr>
        <w:t>dédiés à l’exécution de ce marché</w:t>
      </w:r>
      <w:r w:rsidR="00306035" w:rsidRPr="00D16F59">
        <w:rPr>
          <w:b/>
          <w:bCs/>
          <w:sz w:val="22"/>
          <w:szCs w:val="22"/>
          <w:highlight w:val="lightGray"/>
        </w:rPr>
        <w:t>.</w:t>
      </w:r>
    </w:p>
    <w:p w14:paraId="05327AD6" w14:textId="22EDFB3B" w:rsidR="00306035" w:rsidRPr="00FB383B" w:rsidRDefault="00F77932" w:rsidP="00D30306">
      <w:pPr>
        <w:pStyle w:val="Normal2"/>
        <w:ind w:left="0" w:firstLine="0"/>
        <w:rPr>
          <w:rFonts w:eastAsia="Calibri"/>
          <w:bCs/>
          <w:szCs w:val="24"/>
          <w:highlight w:val="lightGray"/>
        </w:rPr>
      </w:pPr>
      <w:r w:rsidRPr="00FB383B">
        <w:rPr>
          <w:rFonts w:eastAsia="Calibri"/>
          <w:bCs/>
          <w:szCs w:val="24"/>
          <w:highlight w:val="lightGray"/>
        </w:rPr>
        <w:t xml:space="preserve">S’agissant des moyens humains, l’entreprise complétera le tableau ci-dessous en </w:t>
      </w:r>
      <w:r w:rsidR="00966576" w:rsidRPr="00FB383B">
        <w:rPr>
          <w:rFonts w:eastAsia="Calibri"/>
          <w:bCs/>
          <w:szCs w:val="24"/>
          <w:highlight w:val="lightGray"/>
        </w:rPr>
        <w:t>précisant</w:t>
      </w:r>
      <w:r w:rsidRPr="00FB383B">
        <w:rPr>
          <w:rFonts w:eastAsia="Calibri"/>
          <w:bCs/>
          <w:szCs w:val="24"/>
          <w:highlight w:val="lightGray"/>
        </w:rPr>
        <w:t xml:space="preserve"> les remplaçants éventuels des postes-clés</w:t>
      </w:r>
      <w:r w:rsidR="00966576" w:rsidRPr="00FB383B">
        <w:rPr>
          <w:rFonts w:eastAsia="Calibri"/>
          <w:bCs/>
          <w:szCs w:val="24"/>
          <w:highlight w:val="lightGray"/>
        </w:rPr>
        <w:t xml:space="preserve"> le cas échéant</w:t>
      </w:r>
      <w:r w:rsidRPr="00FB383B">
        <w:rPr>
          <w:rFonts w:eastAsia="Calibri"/>
          <w:bCs/>
          <w:szCs w:val="24"/>
          <w:highlight w:val="lightGray"/>
        </w:rPr>
        <w:t>.</w:t>
      </w:r>
      <w:r w:rsidR="00FB383B" w:rsidRPr="00FB383B">
        <w:rPr>
          <w:rFonts w:eastAsia="Calibri"/>
          <w:bCs/>
          <w:szCs w:val="24"/>
          <w:highlight w:val="lightGray"/>
        </w:rPr>
        <w:t xml:space="preserve"> </w:t>
      </w:r>
      <w:r w:rsidR="00FB383B" w:rsidRPr="00C14617">
        <w:rPr>
          <w:rFonts w:eastAsia="Calibri"/>
          <w:b/>
          <w:bCs/>
          <w:szCs w:val="24"/>
          <w:highlight w:val="lightGray"/>
        </w:rPr>
        <w:t>L(les)’ interlocuteur(s) dédié(s) sera(ont) clairement identifié(s).</w:t>
      </w:r>
    </w:p>
    <w:p w14:paraId="1294079A" w14:textId="699DB7A1" w:rsidR="00F77932" w:rsidRDefault="00F77932" w:rsidP="00D30306">
      <w:pPr>
        <w:pStyle w:val="Normal2"/>
        <w:ind w:left="0" w:firstLine="0"/>
        <w:rPr>
          <w:rFonts w:eastAsia="Calibri"/>
          <w:bCs/>
          <w:szCs w:val="24"/>
        </w:rPr>
      </w:pPr>
      <w:r w:rsidRPr="00FB383B">
        <w:rPr>
          <w:rFonts w:eastAsia="Calibri"/>
          <w:bCs/>
          <w:szCs w:val="24"/>
          <w:highlight w:val="lightGray"/>
        </w:rPr>
        <w:t>Pour chaque personnel cité, son CV sera joint en annexe</w:t>
      </w:r>
      <w:r w:rsidR="00966576" w:rsidRPr="00FB383B">
        <w:rPr>
          <w:rFonts w:eastAsia="Calibri"/>
          <w:bCs/>
          <w:szCs w:val="24"/>
          <w:highlight w:val="lightGray"/>
        </w:rPr>
        <w:t>. Un organigramme complétera cette présentation.</w:t>
      </w:r>
    </w:p>
    <w:p w14:paraId="32AF223E" w14:textId="77777777" w:rsidR="00966576" w:rsidRPr="00966576" w:rsidRDefault="00966576" w:rsidP="00D30306">
      <w:pPr>
        <w:pStyle w:val="Normal2"/>
        <w:ind w:left="0" w:firstLine="0"/>
        <w:rPr>
          <w:rFonts w:eastAsia="Calibri"/>
          <w:bCs/>
          <w:szCs w:val="24"/>
        </w:rPr>
      </w:pPr>
    </w:p>
    <w:tbl>
      <w:tblPr>
        <w:tblW w:w="107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681"/>
        <w:gridCol w:w="1134"/>
        <w:gridCol w:w="992"/>
        <w:gridCol w:w="5386"/>
      </w:tblGrid>
      <w:tr w:rsidR="00966576" w:rsidRPr="00966576" w14:paraId="5C696E23" w14:textId="77777777" w:rsidTr="00966576">
        <w:trPr>
          <w:trHeight w:val="49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F9CCEA" w14:textId="77777777" w:rsidR="00966576" w:rsidRPr="00966576" w:rsidRDefault="00966576" w:rsidP="00966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Intitulé de poste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709C4" w14:textId="77777777" w:rsidR="00966576" w:rsidRPr="00966576" w:rsidRDefault="00966576" w:rsidP="00966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Prénom Nom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7E9F76" w14:textId="77777777" w:rsidR="00966576" w:rsidRPr="00966576" w:rsidRDefault="00966576" w:rsidP="00966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Téléphone / Mèl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B84410" w14:textId="77777777" w:rsidR="00966576" w:rsidRPr="00966576" w:rsidRDefault="00966576" w:rsidP="00966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Site (le cas échéant)</w:t>
            </w:r>
            <w:r w:rsidRPr="009665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br/>
            </w:r>
            <w:r w:rsidRPr="009665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  <w:t>(Berges du Rhône ou Porte des Alpes)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D163F1" w14:textId="711C8AF0" w:rsidR="00023789" w:rsidRPr="00023789" w:rsidRDefault="00966576" w:rsidP="00023789">
            <w:pPr>
              <w:pStyle w:val="CorpsA"/>
              <w:ind w:left="720"/>
              <w:jc w:val="center"/>
              <w:rPr>
                <w:rFonts w:ascii="Times New Roman" w:eastAsia="Calibri" w:hAnsi="Times New Roman" w:cs="Times New Roman"/>
                <w:color w:val="auto"/>
                <w:spacing w:val="0"/>
                <w:sz w:val="24"/>
                <w:szCs w:val="24"/>
                <w:highlight w:val="lightGray"/>
                <w:bdr w:val="none" w:sz="0" w:space="0" w:color="auto"/>
              </w:rPr>
            </w:pPr>
            <w:r w:rsidRPr="00966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Missions</w:t>
            </w:r>
            <w:r w:rsidR="006A2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Compétences</w:t>
            </w:r>
          </w:p>
          <w:p w14:paraId="3D17FD9E" w14:textId="22E3E9C6" w:rsidR="00966576" w:rsidRPr="00966576" w:rsidRDefault="00023789" w:rsidP="0002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FR"/>
              </w:rPr>
              <w:t>Description claire et succincte</w:t>
            </w:r>
          </w:p>
        </w:tc>
      </w:tr>
      <w:tr w:rsidR="00966576" w:rsidRPr="00966576" w14:paraId="52BC89E1" w14:textId="77777777" w:rsidTr="00966576">
        <w:trPr>
          <w:trHeight w:val="288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2974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20D5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4F1E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ED2B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5819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966576" w:rsidRPr="00966576" w14:paraId="1EFA60C7" w14:textId="77777777" w:rsidTr="00966576">
        <w:trPr>
          <w:trHeight w:val="288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4B91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B073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FD27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7EAF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DE49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966576" w:rsidRPr="00966576" w14:paraId="5C82A11A" w14:textId="77777777" w:rsidTr="00966576">
        <w:trPr>
          <w:trHeight w:val="288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65FF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A7DA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2338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110F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2DA3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966576" w:rsidRPr="00966576" w14:paraId="610B6BB8" w14:textId="77777777" w:rsidTr="00966576">
        <w:trPr>
          <w:trHeight w:val="288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48F3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5856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AEB6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634B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12BB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966576" w:rsidRPr="00966576" w14:paraId="046A7441" w14:textId="77777777" w:rsidTr="00966576">
        <w:trPr>
          <w:trHeight w:val="288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5F3E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887D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21BD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3317" w14:textId="77777777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D4B2" w14:textId="5768CE1B" w:rsidR="00966576" w:rsidRPr="00966576" w:rsidRDefault="00966576" w:rsidP="00966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66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 w14:paraId="250551CE" w14:textId="32FC5AC0" w:rsidR="00306035" w:rsidRDefault="00306035" w:rsidP="00A80A4F">
      <w:pPr>
        <w:pStyle w:val="Normal2"/>
        <w:ind w:left="0" w:firstLine="0"/>
        <w:rPr>
          <w:rFonts w:eastAsia="Calibri"/>
          <w:color w:val="0070C0"/>
          <w:sz w:val="20"/>
        </w:rPr>
      </w:pPr>
    </w:p>
    <w:p w14:paraId="16324873" w14:textId="22122F4F" w:rsidR="005B4D87" w:rsidRPr="00503248" w:rsidRDefault="005B4D87" w:rsidP="00A80A4F">
      <w:pPr>
        <w:pStyle w:val="Normal2"/>
        <w:ind w:left="0" w:firstLine="0"/>
        <w:rPr>
          <w:rFonts w:eastAsia="Calibri"/>
          <w:color w:val="0070C0"/>
          <w:sz w:val="18"/>
        </w:rPr>
      </w:pPr>
      <w:r w:rsidRPr="00503248">
        <w:rPr>
          <w:b/>
          <w:sz w:val="22"/>
        </w:rPr>
        <w:t>Moyens matériels et méthodologie détaillés pour chacun des 3 types d'interventions</w:t>
      </w:r>
      <w:r w:rsidRPr="00503248">
        <w:rPr>
          <w:bCs/>
          <w:sz w:val="22"/>
        </w:rPr>
        <w:t xml:space="preserve"> (maintenance préventive, assistance à distance, assistance sur site).</w:t>
      </w:r>
    </w:p>
    <w:p w14:paraId="63C94C63" w14:textId="6BE94D87" w:rsidR="00FB383B" w:rsidRPr="00023789" w:rsidRDefault="00080C93" w:rsidP="00077CF7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  <w:r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>Le soumissionnaire rédigera un paragraphe spécifique pour chaque type de prestations</w:t>
      </w:r>
      <w:r w:rsid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 où il décrira</w:t>
      </w:r>
      <w:r w:rsidR="005C715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 de façon claire et concise</w:t>
      </w:r>
      <w:r w:rsid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 l’organisation </w:t>
      </w:r>
      <w:r w:rsidR="002D7480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en précisant les délais de chaque phase </w:t>
      </w:r>
      <w:r w:rsid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et les moyens </w:t>
      </w:r>
      <w:r w:rsidR="00503248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matériels </w:t>
      </w:r>
      <w:r w:rsid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>dédiés</w:t>
      </w:r>
      <w:r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> :</w:t>
      </w:r>
      <w:r w:rsidR="00023789"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 xml:space="preserve"> </w:t>
      </w:r>
    </w:p>
    <w:p w14:paraId="51732DE0" w14:textId="7050306C" w:rsidR="00023789" w:rsidRDefault="00023789" w:rsidP="00023789">
      <w:pPr>
        <w:pStyle w:val="CorpsA"/>
        <w:numPr>
          <w:ilvl w:val="0"/>
          <w:numId w:val="8"/>
        </w:numPr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  <w:r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>Conduite, surveillance, exploitation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248" w14:paraId="7136D719" w14:textId="77777777" w:rsidTr="00503248">
        <w:trPr>
          <w:trHeight w:val="1893"/>
        </w:trPr>
        <w:tc>
          <w:tcPr>
            <w:tcW w:w="10456" w:type="dxa"/>
          </w:tcPr>
          <w:p w14:paraId="6954B1D3" w14:textId="77777777" w:rsidR="00503248" w:rsidRDefault="00503248" w:rsidP="00503248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Calibri" w:hAnsi="Times New Roman" w:cs="Times New Roman"/>
                <w:color w:val="auto"/>
                <w:spacing w:val="0"/>
                <w:sz w:val="24"/>
                <w:szCs w:val="24"/>
                <w:highlight w:val="lightGray"/>
                <w:bdr w:val="none" w:sz="0" w:space="0" w:color="auto"/>
              </w:rPr>
            </w:pPr>
          </w:p>
        </w:tc>
      </w:tr>
    </w:tbl>
    <w:p w14:paraId="4F5E8D27" w14:textId="77777777" w:rsidR="00503248" w:rsidRPr="00023789" w:rsidRDefault="00503248" w:rsidP="00503248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</w:p>
    <w:p w14:paraId="269A2007" w14:textId="69CAE198" w:rsidR="00023789" w:rsidRDefault="00023789" w:rsidP="00023789">
      <w:pPr>
        <w:pStyle w:val="CorpsA"/>
        <w:numPr>
          <w:ilvl w:val="0"/>
          <w:numId w:val="8"/>
        </w:numPr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  <w:r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>Maintenance préventive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248" w14:paraId="41CBF418" w14:textId="77777777" w:rsidTr="00503248">
        <w:trPr>
          <w:trHeight w:val="1816"/>
        </w:trPr>
        <w:tc>
          <w:tcPr>
            <w:tcW w:w="10456" w:type="dxa"/>
          </w:tcPr>
          <w:p w14:paraId="253A1F35" w14:textId="77777777" w:rsidR="00503248" w:rsidRDefault="00503248" w:rsidP="00503248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Calibri" w:hAnsi="Times New Roman" w:cs="Times New Roman"/>
                <w:color w:val="auto"/>
                <w:spacing w:val="0"/>
                <w:sz w:val="24"/>
                <w:szCs w:val="24"/>
                <w:highlight w:val="lightGray"/>
                <w:bdr w:val="none" w:sz="0" w:space="0" w:color="auto"/>
              </w:rPr>
            </w:pPr>
          </w:p>
        </w:tc>
      </w:tr>
    </w:tbl>
    <w:p w14:paraId="273D798F" w14:textId="78E35FEB" w:rsidR="00503248" w:rsidRDefault="00503248" w:rsidP="00503248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</w:p>
    <w:p w14:paraId="45E3A55E" w14:textId="494BEFAC" w:rsidR="00A458B0" w:rsidRDefault="00A458B0" w:rsidP="00503248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</w:p>
    <w:p w14:paraId="0136823D" w14:textId="77777777" w:rsidR="00A458B0" w:rsidRPr="00023789" w:rsidRDefault="00A458B0" w:rsidP="00503248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</w:p>
    <w:p w14:paraId="46C080E3" w14:textId="36B7596C" w:rsidR="00065320" w:rsidRDefault="00023789" w:rsidP="00077CF7">
      <w:pPr>
        <w:pStyle w:val="CorpsA"/>
        <w:numPr>
          <w:ilvl w:val="0"/>
          <w:numId w:val="8"/>
        </w:numPr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  <w:r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lastRenderedPageBreak/>
        <w:t>Maintenance corrective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248" w14:paraId="4DE096A2" w14:textId="77777777" w:rsidTr="00503248">
        <w:trPr>
          <w:trHeight w:val="1833"/>
        </w:trPr>
        <w:tc>
          <w:tcPr>
            <w:tcW w:w="10456" w:type="dxa"/>
          </w:tcPr>
          <w:p w14:paraId="7E20DD8E" w14:textId="77777777" w:rsidR="00503248" w:rsidRDefault="00503248" w:rsidP="00503248">
            <w:pPr>
              <w:pStyle w:val="Corps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Calibri" w:hAnsi="Times New Roman" w:cs="Times New Roman"/>
                <w:color w:val="auto"/>
                <w:spacing w:val="0"/>
                <w:sz w:val="24"/>
                <w:szCs w:val="24"/>
                <w:highlight w:val="lightGray"/>
                <w:bdr w:val="none" w:sz="0" w:space="0" w:color="auto"/>
              </w:rPr>
            </w:pPr>
          </w:p>
        </w:tc>
      </w:tr>
    </w:tbl>
    <w:p w14:paraId="519886E0" w14:textId="637B1039" w:rsidR="00503248" w:rsidRDefault="00503248" w:rsidP="00503248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</w:p>
    <w:p w14:paraId="251D9DB4" w14:textId="77777777" w:rsidR="00023789" w:rsidRPr="00023789" w:rsidRDefault="00023789" w:rsidP="00023789">
      <w:pPr>
        <w:pStyle w:val="CorpsA"/>
        <w:ind w:left="720"/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</w:pPr>
    </w:p>
    <w:p w14:paraId="4FCDE6F0" w14:textId="041FA9C2" w:rsidR="00080C93" w:rsidRPr="00065320" w:rsidRDefault="00080C93" w:rsidP="00077CF7">
      <w:pPr>
        <w:pStyle w:val="CorpsA"/>
        <w:rPr>
          <w:rFonts w:ascii="Times New Roman" w:eastAsia="Calibri" w:hAnsi="Times New Roman" w:cs="Times New Roman"/>
          <w:color w:val="auto"/>
          <w:spacing w:val="0"/>
          <w:sz w:val="24"/>
          <w:szCs w:val="24"/>
          <w:bdr w:val="none" w:sz="0" w:space="0" w:color="auto"/>
        </w:rPr>
      </w:pPr>
      <w:r w:rsidRPr="00023789">
        <w:rPr>
          <w:rFonts w:ascii="Times New Roman" w:eastAsia="Calibri" w:hAnsi="Times New Roman" w:cs="Times New Roman"/>
          <w:color w:val="auto"/>
          <w:spacing w:val="0"/>
          <w:sz w:val="24"/>
          <w:szCs w:val="24"/>
          <w:highlight w:val="lightGray"/>
          <w:bdr w:val="none" w:sz="0" w:space="0" w:color="auto"/>
        </w:rPr>
        <w:t>Pour l’astreinte, compléter le tableau :</w:t>
      </w:r>
      <w:r w:rsidRPr="00065320">
        <w:rPr>
          <w:rFonts w:ascii="Times New Roman" w:eastAsia="Calibri" w:hAnsi="Times New Roman" w:cs="Times New Roman"/>
          <w:color w:val="auto"/>
          <w:spacing w:val="0"/>
          <w:sz w:val="24"/>
          <w:szCs w:val="24"/>
          <w:bdr w:val="none" w:sz="0" w:space="0" w:color="auto"/>
        </w:rPr>
        <w:t xml:space="preserve"> </w:t>
      </w:r>
    </w:p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7088"/>
      </w:tblGrid>
      <w:tr w:rsidR="00BF5BDA" w:rsidRPr="00BF5BDA" w14:paraId="357F4F7D" w14:textId="77777777" w:rsidTr="00A458B0">
        <w:trPr>
          <w:trHeight w:val="5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291C89E" w14:textId="77777777" w:rsidR="00BF5BDA" w:rsidRPr="00BF5BDA" w:rsidRDefault="00BF5BDA" w:rsidP="007E5F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F5BDA">
              <w:rPr>
                <w:rFonts w:ascii="Calibri" w:eastAsia="Times New Roman" w:hAnsi="Calibri" w:cs="Calibri"/>
                <w:color w:val="000000"/>
                <w:lang w:eastAsia="fr-FR"/>
              </w:rPr>
              <w:t>N° unique d'appel</w:t>
            </w:r>
            <w:r w:rsidRPr="00BF5BDA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Sinon détailler les modalités d'appel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DCA5081" w14:textId="16FEC149" w:rsidR="00BF5BDA" w:rsidRPr="00BF5BDA" w:rsidRDefault="00BF5BDA" w:rsidP="007E6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F5BD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Méthodologie </w:t>
            </w:r>
            <w:r w:rsidR="00277FBC">
              <w:rPr>
                <w:rFonts w:ascii="Calibri" w:eastAsia="Times New Roman" w:hAnsi="Calibri" w:cs="Calibri"/>
                <w:color w:val="000000"/>
                <w:lang w:eastAsia="fr-FR"/>
              </w:rPr>
              <w:t>claire,</w:t>
            </w:r>
            <w:r w:rsidR="005C7159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concise </w:t>
            </w:r>
            <w:r w:rsidR="00277FB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délai de chaque </w:t>
            </w:r>
            <w:r w:rsidR="007E63EF">
              <w:rPr>
                <w:rFonts w:ascii="Calibri" w:eastAsia="Times New Roman" w:hAnsi="Calibri" w:cs="Calibri"/>
                <w:color w:val="000000"/>
                <w:lang w:eastAsia="fr-FR"/>
              </w:rPr>
              <w:t>action</w:t>
            </w:r>
            <w:r w:rsidR="00277FBC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BF5BDA">
              <w:rPr>
                <w:rFonts w:ascii="Calibri" w:eastAsia="Times New Roman" w:hAnsi="Calibri" w:cs="Calibri"/>
                <w:color w:val="000000"/>
                <w:lang w:eastAsia="fr-FR"/>
              </w:rPr>
              <w:t>à réception de l'appel</w:t>
            </w:r>
          </w:p>
        </w:tc>
      </w:tr>
      <w:tr w:rsidR="00BF5BDA" w:rsidRPr="00BF5BDA" w14:paraId="4BC8429C" w14:textId="77777777" w:rsidTr="00A458B0">
        <w:trPr>
          <w:trHeight w:val="42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3417" w14:textId="77777777" w:rsidR="00BF5BDA" w:rsidRPr="00BF5BDA" w:rsidRDefault="00BF5BDA" w:rsidP="00BF5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F5BD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53B7" w14:textId="77777777" w:rsidR="00BF5BDA" w:rsidRPr="00BF5BDA" w:rsidRDefault="00BF5BDA" w:rsidP="00BF5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F5BDA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579EC8F4" w14:textId="25E640AE" w:rsidR="00CC276D" w:rsidRDefault="00CC276D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Times New Roman" w:cs="Times New Roman"/>
          <w:sz w:val="24"/>
          <w:szCs w:val="24"/>
          <w:u w:color="000000"/>
          <w:lang w:eastAsia="fr-FR"/>
        </w:rPr>
      </w:pPr>
    </w:p>
    <w:p w14:paraId="0D4C20FE" w14:textId="77777777" w:rsidR="002655F7" w:rsidRDefault="002655F7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u w:val="single"/>
        </w:rPr>
      </w:pPr>
    </w:p>
    <w:p w14:paraId="0DE2B8B7" w14:textId="77777777" w:rsidR="00CC276D" w:rsidRDefault="00CC276D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u w:val="single"/>
        </w:rPr>
      </w:pPr>
    </w:p>
    <w:p w14:paraId="175BFB65" w14:textId="44A24640" w:rsidR="00962819" w:rsidRDefault="00D26741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 w:cs="Times New Roman"/>
          <w:b/>
          <w:bCs/>
          <w:highlight w:val="lightGray"/>
        </w:rPr>
      </w:pPr>
      <w:r w:rsidRPr="002D7480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u w:val="single"/>
        </w:rPr>
        <w:t xml:space="preserve">Sous-critère n°02 </w:t>
      </w:r>
      <w:r w:rsidRPr="002D7480">
        <w:rPr>
          <w:rFonts w:ascii="Times New Roman" w:eastAsia="Calibri" w:hAnsi="Times New Roman" w:cs="Times New Roman"/>
          <w:b/>
          <w:sz w:val="24"/>
          <w:szCs w:val="24"/>
          <w:highlight w:val="lightGray"/>
          <w:u w:val="single"/>
        </w:rPr>
        <w:t>:</w:t>
      </w:r>
      <w:r w:rsidRPr="002D7480">
        <w:rPr>
          <w:rFonts w:ascii="Times New Roman" w:eastAsia="Calibri" w:hAnsi="Times New Roman" w:cs="Times New Roman"/>
          <w:b/>
          <w:i/>
          <w:sz w:val="24"/>
          <w:szCs w:val="24"/>
          <w:highlight w:val="lightGray"/>
        </w:rPr>
        <w:t xml:space="preserve"> </w:t>
      </w:r>
      <w:bookmarkStart w:id="0" w:name="_Hlk135144432"/>
      <w:r w:rsidR="002C1319">
        <w:rPr>
          <w:rFonts w:ascii="Times New Roman" w:hAnsi="Times New Roman" w:cs="Times New Roman"/>
          <w:b/>
          <w:bCs/>
          <w:highlight w:val="lightGray"/>
        </w:rPr>
        <w:t>Temps</w:t>
      </w:r>
      <w:r w:rsidR="00D30306" w:rsidRPr="00D16F59">
        <w:rPr>
          <w:rFonts w:ascii="Times New Roman" w:hAnsi="Times New Roman" w:cs="Times New Roman"/>
          <w:b/>
          <w:bCs/>
          <w:highlight w:val="lightGray"/>
        </w:rPr>
        <w:t xml:space="preserve"> passé pour chacun des 3 types d’intervention </w:t>
      </w:r>
      <w:r w:rsidR="00962819" w:rsidRPr="00D16F59">
        <w:rPr>
          <w:rFonts w:ascii="Times New Roman" w:hAnsi="Times New Roman" w:cs="Times New Roman"/>
          <w:b/>
          <w:bCs/>
          <w:highlight w:val="lightGray"/>
        </w:rPr>
        <w:t>(conduite surveillance exploitation – maintenance préventive – maintenance corrective)</w:t>
      </w:r>
      <w:r w:rsidR="00454A52" w:rsidRPr="00D16F59">
        <w:rPr>
          <w:rFonts w:ascii="Times New Roman" w:hAnsi="Times New Roman" w:cs="Times New Roman"/>
          <w:b/>
          <w:bCs/>
          <w:highlight w:val="lightGray"/>
        </w:rPr>
        <w:t xml:space="preserve"> selon les exigences du CCTP</w:t>
      </w:r>
      <w:r w:rsidR="00962819" w:rsidRPr="00D16F59">
        <w:rPr>
          <w:rFonts w:ascii="Times New Roman" w:hAnsi="Times New Roman" w:cs="Times New Roman"/>
          <w:b/>
          <w:bCs/>
          <w:highlight w:val="lightGray"/>
        </w:rPr>
        <w:t>.</w:t>
      </w:r>
    </w:p>
    <w:p w14:paraId="206DD713" w14:textId="4250A193" w:rsidR="00EC28AA" w:rsidRDefault="00EC28AA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 w:cs="Times New Roman"/>
          <w:b/>
          <w:bCs/>
          <w:highlight w:val="lightGray"/>
        </w:rPr>
      </w:pPr>
    </w:p>
    <w:p w14:paraId="2736BF8D" w14:textId="77777777" w:rsidR="00A458B0" w:rsidRDefault="00A458B0" w:rsidP="00A458B0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2819">
        <w:rPr>
          <w:rFonts w:ascii="Times New Roman" w:eastAsia="Calibri" w:hAnsi="Times New Roman" w:cs="Times New Roman"/>
          <w:sz w:val="24"/>
          <w:szCs w:val="24"/>
          <w:highlight w:val="lightGray"/>
        </w:rPr>
        <w:t>Compléter le tableau ci-après pour le détail du temps passé pour les 3 types d’intervention listés :</w:t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2776"/>
        <w:gridCol w:w="2551"/>
      </w:tblGrid>
      <w:tr w:rsidR="00A458B0" w:rsidRPr="00962819" w14:paraId="3C0C4DB4" w14:textId="77777777" w:rsidTr="00443370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4542" w14:textId="77777777" w:rsidR="00A458B0" w:rsidRPr="00962819" w:rsidRDefault="00A458B0" w:rsidP="0044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F0E84B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d'heures prévues sur site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avec une fermeture estivale de 4 semaines et hivernale de 2 semaines</w:t>
            </w:r>
          </w:p>
        </w:tc>
      </w:tr>
      <w:tr w:rsidR="00A458B0" w:rsidRPr="00962819" w14:paraId="1CAC9C0E" w14:textId="77777777" w:rsidTr="00443370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BEAB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587C84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Site Porte Des Alpes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AD97FE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Site Berges Du Rhône</w:t>
            </w:r>
          </w:p>
        </w:tc>
      </w:tr>
      <w:tr w:rsidR="00A458B0" w:rsidRPr="00962819" w14:paraId="4682E02A" w14:textId="77777777" w:rsidTr="00443370">
        <w:trPr>
          <w:trHeight w:val="28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EB8214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conduite surveillance exploitation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0D8F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0E0D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458B0" w:rsidRPr="00962819" w14:paraId="203C4A74" w14:textId="77777777" w:rsidTr="00443370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DE8420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maintenance préventive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836F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21ED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458B0" w:rsidRPr="00962819" w14:paraId="5DF80774" w14:textId="77777777" w:rsidTr="00443370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011750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maintenance corrective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235D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95AD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A458B0" w:rsidRPr="00962819" w14:paraId="61A14A0A" w14:textId="77777777" w:rsidTr="00443370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42E5DA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par année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A793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81E6" w14:textId="77777777" w:rsidR="00A458B0" w:rsidRPr="00962819" w:rsidRDefault="00A458B0" w:rsidP="00443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2819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49987409" w14:textId="78A86C9C" w:rsidR="00EC28AA" w:rsidRPr="00D16F59" w:rsidRDefault="00EC28AA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 w:cs="Times New Roman"/>
          <w:b/>
          <w:bCs/>
          <w:highlight w:val="lightGray"/>
        </w:rPr>
      </w:pPr>
    </w:p>
    <w:p w14:paraId="354E6722" w14:textId="12008E60" w:rsidR="00D30306" w:rsidRPr="002D7480" w:rsidRDefault="00962819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7480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Définir également le détail du temps passé pour la fonction « chauffage » seule en terme de </w:t>
      </w:r>
      <w:r w:rsidR="00D30306" w:rsidRPr="002D7480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volume horaire et détail des plages de présence prévues</w:t>
      </w:r>
    </w:p>
    <w:p w14:paraId="69882570" w14:textId="5836489D" w:rsidR="00CC276D" w:rsidRDefault="00CC276D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D42822" w14:textId="3F36AF03" w:rsidR="001040DE" w:rsidRDefault="001040DE" w:rsidP="00E56E25">
      <w:pPr>
        <w:widowControl w:val="0"/>
        <w:autoSpaceDE w:val="0"/>
        <w:autoSpaceDN w:val="0"/>
        <w:spacing w:before="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2819">
        <w:rPr>
          <w:rFonts w:ascii="Times New Roman" w:eastAsia="Calibri" w:hAnsi="Times New Roman" w:cs="Times New Roman"/>
          <w:sz w:val="24"/>
          <w:szCs w:val="24"/>
          <w:highlight w:val="lightGray"/>
        </w:rPr>
        <w:t>Pour la fonction de chauffage</w:t>
      </w:r>
      <w:r w:rsidR="00962819" w:rsidRPr="00962819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seule</w:t>
      </w:r>
      <w:r w:rsidRPr="00962819">
        <w:rPr>
          <w:rFonts w:ascii="Times New Roman" w:eastAsia="Calibri" w:hAnsi="Times New Roman" w:cs="Times New Roman"/>
          <w:sz w:val="24"/>
          <w:szCs w:val="24"/>
          <w:highlight w:val="lightGray"/>
        </w:rPr>
        <w:t>, compléter le tableau ci-après</w:t>
      </w:r>
      <w:r w:rsidR="0006244C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(la réponse du candidat ne peut pas être inférieure au minimum imposé à l’article 3.1.1)</w:t>
      </w:r>
      <w:r w:rsidRPr="00962819">
        <w:rPr>
          <w:rFonts w:ascii="Times New Roman" w:eastAsia="Calibri" w:hAnsi="Times New Roman" w:cs="Times New Roman"/>
          <w:sz w:val="24"/>
          <w:szCs w:val="24"/>
          <w:highlight w:val="lightGray"/>
        </w:rPr>
        <w:t> :</w:t>
      </w:r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985"/>
        <w:gridCol w:w="2126"/>
        <w:gridCol w:w="1985"/>
        <w:gridCol w:w="2126"/>
      </w:tblGrid>
      <w:tr w:rsidR="001040DE" w:rsidRPr="001040DE" w14:paraId="774FEB9A" w14:textId="77777777" w:rsidTr="001040DE">
        <w:trPr>
          <w:trHeight w:val="28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006D" w14:textId="77777777" w:rsidR="001040DE" w:rsidRPr="001040DE" w:rsidRDefault="001040DE" w:rsidP="0010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8D42FE" w14:textId="16C9C64A" w:rsidR="001040DE" w:rsidRPr="001040DE" w:rsidRDefault="001040DE" w:rsidP="00BD18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Sur une période annuelle du 01/09 au 31/08</w:t>
            </w:r>
            <w:r w:rsidR="00BD18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avec une fermeture estivale de 4 semaines et hivernale de 2 semaines</w:t>
            </w:r>
          </w:p>
        </w:tc>
      </w:tr>
      <w:tr w:rsidR="001040DE" w:rsidRPr="001040DE" w14:paraId="6AD62A0D" w14:textId="77777777" w:rsidTr="00C14617">
        <w:trPr>
          <w:trHeight w:val="62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7146" w14:textId="77777777" w:rsidR="001040DE" w:rsidRPr="001040DE" w:rsidRDefault="001040DE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F37E3B" w14:textId="77777777" w:rsidR="00962819" w:rsidRDefault="001040DE" w:rsidP="00C146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d'heures prévues</w:t>
            </w:r>
            <w:r w:rsid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sur site</w:t>
            </w:r>
          </w:p>
          <w:p w14:paraId="551C6DDC" w14:textId="7ADB87BE" w:rsidR="00C14617" w:rsidRPr="001040DE" w:rsidRDefault="00C14617" w:rsidP="00C146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E320AD" w14:textId="77777777" w:rsidR="00962819" w:rsidRDefault="001040DE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Jours de présence</w:t>
            </w:r>
            <w:r w:rsidR="00962819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sur site</w:t>
            </w:r>
          </w:p>
          <w:p w14:paraId="3EAF6C2F" w14:textId="13BA2D25" w:rsidR="001040DE" w:rsidRPr="001040DE" w:rsidRDefault="001040DE" w:rsidP="00C146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(détail des jours et heures)</w:t>
            </w:r>
          </w:p>
        </w:tc>
      </w:tr>
      <w:tr w:rsidR="001040DE" w:rsidRPr="001040DE" w14:paraId="2B7CC5B9" w14:textId="77777777" w:rsidTr="001040DE">
        <w:trPr>
          <w:trHeight w:val="28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32E7" w14:textId="77777777" w:rsidR="001040DE" w:rsidRPr="001040DE" w:rsidRDefault="001040DE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659D42" w14:textId="77777777" w:rsidR="001040DE" w:rsidRPr="001040DE" w:rsidRDefault="001040DE" w:rsidP="001040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Site Porte Des Alpes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4EE8E8" w14:textId="77777777" w:rsidR="001040DE" w:rsidRPr="001040DE" w:rsidRDefault="001040DE" w:rsidP="001040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Site Berges Du Rhône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49F6E8" w14:textId="77777777" w:rsidR="001040DE" w:rsidRPr="001040DE" w:rsidRDefault="001040DE" w:rsidP="001040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Site Porte Des Alpes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91E7F7" w14:textId="77777777" w:rsidR="001040DE" w:rsidRPr="001040DE" w:rsidRDefault="001040DE" w:rsidP="001040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Site Berges Du Rhône</w:t>
            </w:r>
          </w:p>
        </w:tc>
      </w:tr>
      <w:tr w:rsidR="001040DE" w:rsidRPr="001040DE" w14:paraId="180B08D7" w14:textId="77777777" w:rsidTr="00C4434C">
        <w:trPr>
          <w:trHeight w:val="2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BA1F9F" w14:textId="33D4654B" w:rsidR="001040DE" w:rsidRPr="001040DE" w:rsidRDefault="00EC28AA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</w:t>
            </w:r>
            <w:r w:rsidR="001040DE"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 saison de chauffe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19A9" w14:textId="3B8C7460" w:rsidR="001040DE" w:rsidRPr="001040DE" w:rsidRDefault="001040DE" w:rsidP="00344D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4ED2" w14:textId="77777777" w:rsidR="001040DE" w:rsidRPr="001040DE" w:rsidRDefault="001040DE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noWrap/>
            <w:vAlign w:val="bottom"/>
            <w:hideMark/>
          </w:tcPr>
          <w:p w14:paraId="6549B3BD" w14:textId="6CF46DA7" w:rsidR="001040DE" w:rsidRPr="00C4434C" w:rsidRDefault="001040DE" w:rsidP="00C4434C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4434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579D" w14:textId="75D06700" w:rsidR="001040DE" w:rsidRPr="00C4434C" w:rsidRDefault="001040DE" w:rsidP="00C4434C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4434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1040DE" w:rsidRPr="001040DE" w14:paraId="008A1C40" w14:textId="77777777" w:rsidTr="00C4434C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5EDBAC" w14:textId="2836FA6A" w:rsidR="001040DE" w:rsidRPr="001040DE" w:rsidRDefault="00EC28AA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</w:t>
            </w:r>
            <w:r w:rsidR="001040DE"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ors saison de chauffe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3ED6" w14:textId="2A435D5C" w:rsidR="001040DE" w:rsidRPr="001040DE" w:rsidRDefault="001040DE" w:rsidP="00344D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5A34" w14:textId="77777777" w:rsidR="001040DE" w:rsidRPr="001040DE" w:rsidRDefault="001040DE" w:rsidP="00104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noWrap/>
            <w:vAlign w:val="bottom"/>
            <w:hideMark/>
          </w:tcPr>
          <w:p w14:paraId="135A5B27" w14:textId="18F4FD13" w:rsidR="001040DE" w:rsidRPr="00C4434C" w:rsidRDefault="001040DE" w:rsidP="00C4434C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4434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ADFB" w14:textId="77777777" w:rsidR="001040DE" w:rsidRPr="00C4434C" w:rsidRDefault="001040DE" w:rsidP="001040DE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4434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</w:tr>
      <w:tr w:rsidR="00877406" w:rsidRPr="001040DE" w14:paraId="3510FD20" w14:textId="77777777" w:rsidTr="001040DE">
        <w:trPr>
          <w:trHeight w:val="39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6A8137" w14:textId="77777777" w:rsidR="00877406" w:rsidRPr="001040DE" w:rsidRDefault="00877406" w:rsidP="00877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par année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FD24" w14:textId="77777777" w:rsidR="00877406" w:rsidRPr="001040DE" w:rsidRDefault="00877406" w:rsidP="00877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0B12" w14:textId="77777777" w:rsidR="00877406" w:rsidRPr="001040DE" w:rsidRDefault="00877406" w:rsidP="00877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040D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85D5" w14:textId="6C1ED4A3" w:rsidR="00877406" w:rsidRPr="00C4434C" w:rsidRDefault="00877406" w:rsidP="00C443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C4434C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237B" w14:textId="77777777" w:rsidR="00877406" w:rsidRPr="00C4434C" w:rsidRDefault="00877406" w:rsidP="00877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bookmarkEnd w:id="0"/>
    <w:p w14:paraId="70117427" w14:textId="7361180B" w:rsidR="00D16F59" w:rsidRPr="00344D3C" w:rsidRDefault="001628D7" w:rsidP="00D26741">
      <w:pPr>
        <w:pStyle w:val="CorpsA"/>
        <w:rPr>
          <w:rFonts w:ascii="Times New Roman" w:eastAsia="Calibri" w:hAnsi="Times New Roman" w:cs="Times New Roman"/>
          <w:color w:val="auto"/>
          <w:sz w:val="20"/>
          <w:szCs w:val="20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</w:rPr>
        <w:t>Nota :</w:t>
      </w:r>
      <w:r w:rsidR="007C0B8C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 </w:t>
      </w:r>
      <w:r w:rsidR="007C0B8C" w:rsidRPr="00C4434C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les </w:t>
      </w:r>
      <w:r w:rsidR="00C4434C" w:rsidRPr="00C4434C">
        <w:rPr>
          <w:rFonts w:ascii="Times New Roman" w:eastAsia="Calibri" w:hAnsi="Times New Roman" w:cs="Times New Roman"/>
          <w:color w:val="auto"/>
          <w:sz w:val="20"/>
          <w:szCs w:val="20"/>
        </w:rPr>
        <w:t>2</w:t>
      </w:r>
      <w:r w:rsidRPr="00C4434C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 zones </w:t>
      </w:r>
      <w:r w:rsidR="00C4434C">
        <w:rPr>
          <w:rFonts w:ascii="Times New Roman" w:eastAsia="Calibri" w:hAnsi="Times New Roman" w:cs="Times New Roman"/>
          <w:color w:val="auto"/>
          <w:sz w:val="20"/>
          <w:szCs w:val="20"/>
        </w:rPr>
        <w:t>grisées</w:t>
      </w:r>
      <w:r w:rsidRPr="00C4434C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correspondent aux jours </w:t>
      </w:r>
      <w:r w:rsidR="002B3D07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de présence minimale (du lundi au vendredi) définis </w:t>
      </w:r>
      <w:r>
        <w:rPr>
          <w:rFonts w:ascii="Times New Roman" w:eastAsia="Calibri" w:hAnsi="Times New Roman" w:cs="Times New Roman"/>
          <w:color w:val="auto"/>
          <w:sz w:val="20"/>
          <w:szCs w:val="20"/>
        </w:rPr>
        <w:t>au CCTP qui devront être respectés. Les autres cases restent à compléter en fonction de l’appréciation du soumissionnaire.</w:t>
      </w:r>
    </w:p>
    <w:p w14:paraId="26285F31" w14:textId="77777777" w:rsidR="00D16F59" w:rsidRPr="00E43F64" w:rsidRDefault="00D16F59" w:rsidP="00D26741">
      <w:pPr>
        <w:pStyle w:val="CorpsA"/>
        <w:rPr>
          <w:rFonts w:ascii="Times New Roman" w:eastAsia="Calibri" w:hAnsi="Times New Roman" w:cs="Times New Roman"/>
          <w:b/>
          <w:i/>
          <w:color w:val="auto"/>
          <w:sz w:val="20"/>
          <w:szCs w:val="20"/>
        </w:rPr>
      </w:pPr>
    </w:p>
    <w:p w14:paraId="6D395A06" w14:textId="77777777" w:rsidR="00721E62" w:rsidRPr="00D16F59" w:rsidRDefault="00664958" w:rsidP="00D16F59">
      <w:pPr>
        <w:pStyle w:val="Sansinterligne"/>
        <w:rPr>
          <w:rFonts w:ascii="Times New Roman" w:hAnsi="Times New Roman" w:cs="Times New Roman"/>
          <w:b/>
          <w:bCs/>
          <w:sz w:val="24"/>
          <w:szCs w:val="24"/>
        </w:rPr>
      </w:pPr>
      <w:r w:rsidRPr="00D16F5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Sous-critère n°03</w:t>
      </w:r>
      <w:r w:rsidRPr="00D16F5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D16F5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r w:rsidR="00D30306" w:rsidRPr="00D16F59">
        <w:rPr>
          <w:rFonts w:ascii="Times New Roman" w:hAnsi="Times New Roman" w:cs="Times New Roman"/>
          <w:b/>
          <w:bCs/>
        </w:rPr>
        <w:t>Plan d’action</w:t>
      </w:r>
      <w:bookmarkStart w:id="1" w:name="_GoBack"/>
      <w:bookmarkEnd w:id="1"/>
      <w:r w:rsidR="00D30306" w:rsidRPr="00D16F59">
        <w:rPr>
          <w:rFonts w:ascii="Times New Roman" w:hAnsi="Times New Roman" w:cs="Times New Roman"/>
          <w:b/>
          <w:bCs/>
        </w:rPr>
        <w:t>s pour la gestion des températures et pour le traitement des incidents afin de garantir le respect des températures</w:t>
      </w:r>
      <w:r w:rsidR="00721E62" w:rsidRPr="00D16F59">
        <w:rPr>
          <w:rFonts w:ascii="Times New Roman" w:hAnsi="Times New Roman" w:cs="Times New Roman"/>
          <w:b/>
          <w:bCs/>
        </w:rPr>
        <w:t>.</w:t>
      </w:r>
      <w:r w:rsidR="00721E62" w:rsidRPr="00D16F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6636E9" w14:textId="73FCF683" w:rsidR="00D30306" w:rsidRPr="00065320" w:rsidRDefault="00721E62" w:rsidP="00D16F59">
      <w:pPr>
        <w:pStyle w:val="Sansinterligne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Le soumissionnaire rédigera deux paragraphe </w:t>
      </w:r>
      <w:r w:rsidR="00954434">
        <w:rPr>
          <w:rFonts w:ascii="Times New Roman" w:hAnsi="Times New Roman" w:cs="Times New Roman"/>
          <w:b/>
          <w:bCs/>
        </w:rPr>
        <w:t xml:space="preserve">distincts, courts, et concis </w:t>
      </w:r>
      <w:r>
        <w:rPr>
          <w:rFonts w:ascii="Times New Roman" w:hAnsi="Times New Roman" w:cs="Times New Roman"/>
          <w:b/>
          <w:bCs/>
        </w:rPr>
        <w:t>pour ces deux demandes.</w:t>
      </w:r>
    </w:p>
    <w:p w14:paraId="17337FDC" w14:textId="74F3D906" w:rsidR="00AF4A83" w:rsidRDefault="00AF4A83" w:rsidP="00CC4230">
      <w:pPr>
        <w:pStyle w:val="Sansinterlign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248" w14:paraId="22A63DAA" w14:textId="77777777" w:rsidTr="00503248">
        <w:tc>
          <w:tcPr>
            <w:tcW w:w="10456" w:type="dxa"/>
          </w:tcPr>
          <w:p w14:paraId="0024C936" w14:textId="77777777" w:rsidR="00503248" w:rsidRPr="00503248" w:rsidRDefault="00503248" w:rsidP="00CC4230">
            <w:pPr>
              <w:pStyle w:val="Sansinterligne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03248">
              <w:rPr>
                <w:rFonts w:ascii="Times New Roman" w:hAnsi="Times New Roman" w:cs="Times New Roman"/>
                <w:b/>
                <w:bCs/>
                <w:u w:val="single"/>
              </w:rPr>
              <w:t xml:space="preserve">Plan d’actions pour la gestion des températures : </w:t>
            </w:r>
          </w:p>
          <w:p w14:paraId="464020C9" w14:textId="77777777" w:rsidR="00503248" w:rsidRDefault="00503248" w:rsidP="00CC4230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3B1CFB63" w14:textId="77777777" w:rsidR="00503248" w:rsidRDefault="00503248" w:rsidP="00CC4230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234D21A2" w14:textId="77777777" w:rsidR="00503248" w:rsidRDefault="00503248" w:rsidP="00CC4230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3DDD9430" w14:textId="77777777" w:rsidR="00503248" w:rsidRDefault="00503248" w:rsidP="00CC4230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7D8707C2" w14:textId="77777777" w:rsidR="00503248" w:rsidRDefault="00503248" w:rsidP="00CC4230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0A66BE7B" w14:textId="788ABD24" w:rsidR="00503248" w:rsidRDefault="00503248" w:rsidP="00CC4230">
            <w:pPr>
              <w:pStyle w:val="Sansinterlig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248" w14:paraId="1A7810B0" w14:textId="77777777" w:rsidTr="00503248">
        <w:tc>
          <w:tcPr>
            <w:tcW w:w="10456" w:type="dxa"/>
          </w:tcPr>
          <w:p w14:paraId="3033EEFE" w14:textId="129080E1" w:rsidR="00503248" w:rsidRP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03248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Plan d’actions pour le traitement des incidents :</w:t>
            </w:r>
          </w:p>
          <w:p w14:paraId="4CF32844" w14:textId="77777777" w:rsid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27997736" w14:textId="77777777" w:rsid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36922773" w14:textId="77777777" w:rsid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444024A2" w14:textId="77777777" w:rsid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451275F8" w14:textId="77777777" w:rsid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0D45722D" w14:textId="77777777" w:rsidR="00503248" w:rsidRDefault="00503248" w:rsidP="00503248">
            <w:pPr>
              <w:pStyle w:val="Sansinterligne"/>
              <w:rPr>
                <w:rFonts w:ascii="Times New Roman" w:hAnsi="Times New Roman" w:cs="Times New Roman"/>
                <w:b/>
                <w:bCs/>
              </w:rPr>
            </w:pPr>
          </w:p>
          <w:p w14:paraId="5E987973" w14:textId="704474E5" w:rsidR="00503248" w:rsidRDefault="00503248" w:rsidP="00503248">
            <w:pPr>
              <w:pStyle w:val="Sansinterlig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9D9B370" w14:textId="77777777" w:rsidR="00503248" w:rsidRDefault="00503248" w:rsidP="00CC4230">
      <w:pPr>
        <w:pStyle w:val="Sansinterligne"/>
        <w:rPr>
          <w:rFonts w:ascii="Times New Roman" w:eastAsia="Calibri" w:hAnsi="Times New Roman" w:cs="Times New Roman"/>
          <w:sz w:val="24"/>
          <w:szCs w:val="24"/>
        </w:rPr>
      </w:pPr>
    </w:p>
    <w:p w14:paraId="0FE1F7F8" w14:textId="77777777" w:rsidR="00BE7CD8" w:rsidRPr="00E43F64" w:rsidRDefault="00BE7CD8" w:rsidP="00CC4230">
      <w:pPr>
        <w:pStyle w:val="Sansinterligne"/>
        <w:rPr>
          <w:rFonts w:ascii="Times New Roman" w:eastAsia="Calibri" w:hAnsi="Times New Roman" w:cs="Times New Roman"/>
          <w:sz w:val="24"/>
          <w:szCs w:val="24"/>
        </w:rPr>
      </w:pPr>
    </w:p>
    <w:p w14:paraId="013574C5" w14:textId="6434475A" w:rsidR="00AF4A83" w:rsidRPr="00EC28AA" w:rsidRDefault="00AF4A83" w:rsidP="00AF4A83">
      <w:pPr>
        <w:pStyle w:val="Normal2"/>
        <w:ind w:left="0" w:firstLine="0"/>
        <w:rPr>
          <w:rFonts w:eastAsia="Calibri"/>
          <w:b/>
          <w:bCs/>
          <w:color w:val="00B050"/>
          <w:sz w:val="26"/>
          <w:szCs w:val="26"/>
          <w:u w:val="single"/>
        </w:rPr>
      </w:pPr>
      <w:r w:rsidRPr="00EC28AA">
        <w:rPr>
          <w:rFonts w:eastAsia="Calibri"/>
          <w:b/>
          <w:bCs/>
          <w:color w:val="00B050"/>
          <w:sz w:val="26"/>
          <w:szCs w:val="26"/>
          <w:u w:val="single"/>
        </w:rPr>
        <w:t>C</w:t>
      </w:r>
      <w:r w:rsidR="00E05135" w:rsidRPr="00EC28AA">
        <w:rPr>
          <w:rFonts w:eastAsia="Calibri"/>
          <w:b/>
          <w:bCs/>
          <w:color w:val="00B050"/>
          <w:sz w:val="26"/>
          <w:szCs w:val="26"/>
          <w:u w:val="single"/>
        </w:rPr>
        <w:t xml:space="preserve">ritère de </w:t>
      </w:r>
      <w:r w:rsidR="00EC28AA">
        <w:rPr>
          <w:rFonts w:eastAsia="Calibri"/>
          <w:b/>
          <w:bCs/>
          <w:color w:val="00B050"/>
          <w:sz w:val="26"/>
          <w:szCs w:val="26"/>
          <w:u w:val="single"/>
        </w:rPr>
        <w:t xml:space="preserve">la </w:t>
      </w:r>
      <w:r w:rsidR="00503248" w:rsidRPr="00EC28AA">
        <w:rPr>
          <w:rFonts w:eastAsia="Calibri"/>
          <w:b/>
          <w:bCs/>
          <w:color w:val="00B050"/>
          <w:sz w:val="26"/>
          <w:szCs w:val="26"/>
          <w:u w:val="single"/>
        </w:rPr>
        <w:t>valeur</w:t>
      </w:r>
      <w:r w:rsidR="00E43F64" w:rsidRPr="00EC28AA">
        <w:rPr>
          <w:rFonts w:eastAsia="Calibri"/>
          <w:b/>
          <w:bCs/>
          <w:color w:val="00B050"/>
          <w:sz w:val="26"/>
          <w:szCs w:val="26"/>
          <w:u w:val="single"/>
        </w:rPr>
        <w:t xml:space="preserve"> environnementale</w:t>
      </w:r>
      <w:r w:rsidR="00C023CA" w:rsidRPr="00EC28AA">
        <w:rPr>
          <w:rFonts w:eastAsia="Calibri"/>
          <w:b/>
          <w:bCs/>
          <w:color w:val="00B050"/>
          <w:sz w:val="26"/>
          <w:szCs w:val="26"/>
          <w:u w:val="single"/>
        </w:rPr>
        <w:t xml:space="preserve"> </w:t>
      </w:r>
    </w:p>
    <w:p w14:paraId="405DC42F" w14:textId="667BBCCA" w:rsidR="00AF4A83" w:rsidRPr="00E01BAE" w:rsidRDefault="00AF4A83" w:rsidP="00CC4230">
      <w:pPr>
        <w:pStyle w:val="Sansinterligne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31FB602" w14:textId="147FFD68" w:rsidR="00E43F64" w:rsidRDefault="00AF4A83" w:rsidP="00D16F59">
      <w:pPr>
        <w:pStyle w:val="Sansinterligne"/>
        <w:rPr>
          <w:rFonts w:ascii="Times New Roman" w:hAnsi="Times New Roman" w:cs="Times New Roman"/>
          <w:b/>
          <w:bCs/>
        </w:rPr>
      </w:pPr>
      <w:r w:rsidRPr="00E01BA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Sous-critère</w:t>
      </w:r>
      <w:r w:rsidR="00E43F64" w:rsidRPr="00E01BA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1</w:t>
      </w:r>
      <w:r w:rsidR="008B278B" w:rsidRPr="00E01B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01B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E43F64" w:rsidRPr="00E01BAE">
        <w:rPr>
          <w:rFonts w:ascii="Times New Roman" w:hAnsi="Times New Roman" w:cs="Times New Roman"/>
          <w:b/>
          <w:bCs/>
        </w:rPr>
        <w:t>Dispositions, moyens et organisation envisagés spécifiquement pour notre marché suite à la visite des locaux et à la prise de connaissance des éléments de la consultation pour l’accompagnement à l’atteinte des objectifs du décret tertiaire</w:t>
      </w:r>
    </w:p>
    <w:p w14:paraId="0D29400C" w14:textId="028AC7DB" w:rsidR="00503248" w:rsidRDefault="00503248" w:rsidP="00D16F59">
      <w:pPr>
        <w:pStyle w:val="Sansinterligne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248" w14:paraId="360642A8" w14:textId="77777777" w:rsidTr="00503248">
        <w:trPr>
          <w:trHeight w:val="1858"/>
        </w:trPr>
        <w:tc>
          <w:tcPr>
            <w:tcW w:w="10456" w:type="dxa"/>
          </w:tcPr>
          <w:p w14:paraId="63F48103" w14:textId="5806FA5F" w:rsidR="00503248" w:rsidRDefault="00EC28AA" w:rsidP="00D16F59">
            <w:pPr>
              <w:pStyle w:val="Sansinterligne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Réponse :</w:t>
            </w:r>
          </w:p>
        </w:tc>
      </w:tr>
    </w:tbl>
    <w:p w14:paraId="2121D894" w14:textId="77777777" w:rsidR="00503248" w:rsidRPr="00E01BAE" w:rsidRDefault="00503248" w:rsidP="00D16F59">
      <w:pPr>
        <w:pStyle w:val="Sansinterligne"/>
        <w:rPr>
          <w:rFonts w:ascii="Times New Roman" w:eastAsia="Calibri" w:hAnsi="Times New Roman" w:cs="Times New Roman"/>
          <w:b/>
          <w:bCs/>
        </w:rPr>
      </w:pPr>
    </w:p>
    <w:p w14:paraId="4EECADBF" w14:textId="68D24C3B" w:rsidR="00E43F64" w:rsidRPr="00E43F64" w:rsidRDefault="00E43F64" w:rsidP="00CC4230">
      <w:pPr>
        <w:pStyle w:val="Sansinterligne"/>
        <w:rPr>
          <w:rFonts w:ascii="Times New Roman" w:eastAsia="Arial Unicode MS" w:hAnsi="Times New Roman" w:cs="Times New Roman"/>
          <w:color w:val="0070C0"/>
          <w:sz w:val="20"/>
          <w:szCs w:val="20"/>
          <w:bdr w:val="nil"/>
        </w:rPr>
      </w:pPr>
    </w:p>
    <w:p w14:paraId="0899FE95" w14:textId="77777777" w:rsidR="00E43F64" w:rsidRPr="00065320" w:rsidRDefault="00E43F64" w:rsidP="00D16F59">
      <w:pPr>
        <w:pStyle w:val="Sansinterligne"/>
        <w:rPr>
          <w:rFonts w:ascii="Times New Roman" w:hAnsi="Times New Roman" w:cs="Times New Roman"/>
          <w:b/>
        </w:rPr>
      </w:pPr>
      <w:r w:rsidRPr="00D16F5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Sous-critère 2</w:t>
      </w:r>
      <w:r w:rsidRPr="00065320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 :</w:t>
      </w:r>
      <w:r w:rsidRPr="0006532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065320">
        <w:rPr>
          <w:rFonts w:ascii="Times New Roman" w:hAnsi="Times New Roman" w:cs="Times New Roman"/>
          <w:b/>
        </w:rPr>
        <w:t>Qualité de la méthodologie proposée pour le développement et l’accompagnement d’une stratégie de sensibilisation au développement durable et notamment sensibilisation sur la thématique de sobriété énergétique vis-à-vis des personnels dédiés du titulaire et des usagers de l’université (étudiants, personnels, …).</w:t>
      </w:r>
    </w:p>
    <w:p w14:paraId="16C859E5" w14:textId="0C9CEABB" w:rsidR="00E43F64" w:rsidRDefault="00E43F64" w:rsidP="00954434">
      <w:pPr>
        <w:pStyle w:val="Sansinterligne"/>
        <w:rPr>
          <w:rFonts w:ascii="Times New Roman" w:hAnsi="Times New Roman" w:cs="Times New Roman"/>
          <w:b/>
        </w:rPr>
      </w:pPr>
      <w:r w:rsidRPr="00065320">
        <w:rPr>
          <w:rFonts w:ascii="Times New Roman" w:hAnsi="Times New Roman" w:cs="Times New Roman"/>
          <w:b/>
        </w:rPr>
        <w:t>Les personnels employés dans le cadre de ce marché ont-ils suivi des formations en lien avec le développement durable ? Le cas échéant, détailler.</w:t>
      </w:r>
    </w:p>
    <w:p w14:paraId="7AE5ACB8" w14:textId="5820162A" w:rsidR="00503248" w:rsidRDefault="00503248" w:rsidP="00954434">
      <w:pPr>
        <w:pStyle w:val="Sansinterligne"/>
        <w:rPr>
          <w:rFonts w:ascii="Times New Roman" w:hAnsi="Times New Roman" w:cs="Times New Roman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3248" w14:paraId="24F165A7" w14:textId="77777777" w:rsidTr="00503248">
        <w:trPr>
          <w:trHeight w:val="1804"/>
        </w:trPr>
        <w:tc>
          <w:tcPr>
            <w:tcW w:w="10456" w:type="dxa"/>
          </w:tcPr>
          <w:p w14:paraId="3C33A944" w14:textId="6F2A8430" w:rsidR="00503248" w:rsidRDefault="00EC28AA" w:rsidP="00954434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Réponse :</w:t>
            </w:r>
          </w:p>
        </w:tc>
      </w:tr>
    </w:tbl>
    <w:p w14:paraId="61FF24E5" w14:textId="77777777" w:rsidR="00503248" w:rsidRPr="00065320" w:rsidRDefault="00503248" w:rsidP="00954434">
      <w:pPr>
        <w:pStyle w:val="Sansinterligne"/>
        <w:rPr>
          <w:rFonts w:ascii="Times New Roman" w:hAnsi="Times New Roman" w:cs="Times New Roman"/>
          <w:b/>
        </w:rPr>
      </w:pPr>
    </w:p>
    <w:p w14:paraId="1EE491C0" w14:textId="77777777" w:rsidR="00E43F64" w:rsidRPr="00E43F64" w:rsidRDefault="00E43F64" w:rsidP="00E43F64">
      <w:pPr>
        <w:pStyle w:val="Sansinterligne"/>
        <w:ind w:left="426"/>
        <w:rPr>
          <w:rFonts w:ascii="Times New Roman" w:hAnsi="Times New Roman" w:cs="Times New Roman"/>
        </w:rPr>
      </w:pPr>
    </w:p>
    <w:p w14:paraId="7485361C" w14:textId="2BC5261C" w:rsidR="00CC4230" w:rsidRDefault="00E43F64" w:rsidP="00D16F59">
      <w:pPr>
        <w:pStyle w:val="Sansinterligne"/>
        <w:rPr>
          <w:rFonts w:ascii="Times New Roman" w:hAnsi="Times New Roman" w:cs="Times New Roman"/>
          <w:b/>
        </w:rPr>
      </w:pPr>
      <w:r w:rsidRPr="00D16F5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Sous-critère 3</w:t>
      </w:r>
      <w:r w:rsidRPr="00065320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 :</w:t>
      </w:r>
      <w:r w:rsidRPr="0006532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="002C1319">
        <w:rPr>
          <w:rFonts w:ascii="Times New Roman" w:hAnsi="Times New Roman" w:cs="Times New Roman"/>
          <w:b/>
        </w:rPr>
        <w:t>Démarches environnementales</w:t>
      </w:r>
      <w:r w:rsidR="002C1319" w:rsidRPr="00065320">
        <w:rPr>
          <w:rFonts w:ascii="Times New Roman" w:hAnsi="Times New Roman" w:cs="Times New Roman"/>
          <w:b/>
        </w:rPr>
        <w:t xml:space="preserve"> </w:t>
      </w:r>
      <w:r w:rsidRPr="00065320">
        <w:rPr>
          <w:rFonts w:ascii="Times New Roman" w:hAnsi="Times New Roman" w:cs="Times New Roman"/>
          <w:b/>
        </w:rPr>
        <w:t xml:space="preserve">employées </w:t>
      </w:r>
      <w:r w:rsidR="002C1319">
        <w:rPr>
          <w:rFonts w:ascii="Times New Roman" w:hAnsi="Times New Roman" w:cs="Times New Roman"/>
          <w:b/>
        </w:rPr>
        <w:t xml:space="preserve">dans le cadre du marché </w:t>
      </w:r>
      <w:r w:rsidRPr="00065320">
        <w:rPr>
          <w:rFonts w:ascii="Times New Roman" w:hAnsi="Times New Roman" w:cs="Times New Roman"/>
          <w:b/>
        </w:rPr>
        <w:t>en matière de véhicules, transports, déplacements, livraisons afin de répondre aux enjeux environnementaux. Notamment véhicules utilisés sur site. Mode de déplacement des techniciens dédiés à nos sites. Actions engagées en terme de mobilité par l’entreprise ayant un impact sur l’activité de l’université et sur le bilan carbone.</w:t>
      </w:r>
    </w:p>
    <w:p w14:paraId="4553D2AB" w14:textId="3BC5C370" w:rsidR="00EC28AA" w:rsidRDefault="00EC28AA" w:rsidP="00D16F59">
      <w:pPr>
        <w:pStyle w:val="Sansinterligne"/>
        <w:rPr>
          <w:rFonts w:ascii="Times New Roman" w:hAnsi="Times New Roman" w:cs="Times New Roman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8AA" w14:paraId="013FBDD6" w14:textId="77777777" w:rsidTr="00EC28AA">
        <w:trPr>
          <w:trHeight w:val="2167"/>
        </w:trPr>
        <w:tc>
          <w:tcPr>
            <w:tcW w:w="10456" w:type="dxa"/>
          </w:tcPr>
          <w:p w14:paraId="069AF1ED" w14:textId="6D94D3A6" w:rsidR="00EC28AA" w:rsidRDefault="00EC28AA" w:rsidP="00D16F59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Réponse : </w:t>
            </w:r>
          </w:p>
        </w:tc>
      </w:tr>
    </w:tbl>
    <w:p w14:paraId="2CE766F2" w14:textId="77777777" w:rsidR="00EC28AA" w:rsidRPr="00065320" w:rsidRDefault="00EC28AA" w:rsidP="00D16F59">
      <w:pPr>
        <w:pStyle w:val="Sansinterligne"/>
        <w:rPr>
          <w:rFonts w:ascii="Times New Roman" w:hAnsi="Times New Roman" w:cs="Times New Roman"/>
          <w:b/>
        </w:rPr>
      </w:pPr>
    </w:p>
    <w:p w14:paraId="4E29AE0A" w14:textId="77777777" w:rsidR="00E43F64" w:rsidRPr="00E43F64" w:rsidRDefault="00E43F64" w:rsidP="00E43F64">
      <w:pPr>
        <w:pStyle w:val="Sansinterligne"/>
        <w:ind w:left="426"/>
        <w:rPr>
          <w:rFonts w:ascii="Times New Roman" w:hAnsi="Times New Roman" w:cs="Times New Roman"/>
        </w:rPr>
      </w:pPr>
    </w:p>
    <w:p w14:paraId="39A88D12" w14:textId="52A7E9F6" w:rsidR="00E43F64" w:rsidRDefault="00E43F64" w:rsidP="00D16F59">
      <w:pPr>
        <w:pStyle w:val="Sansinterligne"/>
        <w:rPr>
          <w:rFonts w:ascii="Times New Roman" w:hAnsi="Times New Roman" w:cs="Times New Roman"/>
          <w:b/>
        </w:rPr>
      </w:pPr>
      <w:r w:rsidRPr="00D16F5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Sous-critère 4</w:t>
      </w:r>
      <w:r w:rsidRPr="00065320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 : </w:t>
      </w:r>
      <w:r w:rsidR="002C1319">
        <w:rPr>
          <w:rFonts w:ascii="Times New Roman" w:hAnsi="Times New Roman" w:cs="Times New Roman"/>
          <w:b/>
        </w:rPr>
        <w:t>Plan de gestion des déchets issus du marché (réduction des déchets, méthode de tri, moyens de contrôle et de traçabilité des déchets, va</w:t>
      </w:r>
      <w:r w:rsidR="00DA63FC">
        <w:rPr>
          <w:rFonts w:ascii="Times New Roman" w:hAnsi="Times New Roman" w:cs="Times New Roman"/>
          <w:b/>
        </w:rPr>
        <w:t>lo</w:t>
      </w:r>
      <w:r w:rsidR="002C1319">
        <w:rPr>
          <w:rFonts w:ascii="Times New Roman" w:hAnsi="Times New Roman" w:cs="Times New Roman"/>
          <w:b/>
        </w:rPr>
        <w:t>r</w:t>
      </w:r>
      <w:r w:rsidR="00DA63FC">
        <w:rPr>
          <w:rFonts w:ascii="Times New Roman" w:hAnsi="Times New Roman" w:cs="Times New Roman"/>
          <w:b/>
        </w:rPr>
        <w:t>is</w:t>
      </w:r>
      <w:r w:rsidR="002C1319">
        <w:rPr>
          <w:rFonts w:ascii="Times New Roman" w:hAnsi="Times New Roman" w:cs="Times New Roman"/>
          <w:b/>
        </w:rPr>
        <w:t>ation et recyclage des déchets, etc).</w:t>
      </w:r>
      <w:r w:rsidRPr="00065320">
        <w:rPr>
          <w:rFonts w:ascii="Times New Roman" w:hAnsi="Times New Roman" w:cs="Times New Roman"/>
          <w:b/>
        </w:rPr>
        <w:t xml:space="preserve"> Le matériel d’emballage employé répond-il à des prescriptions spécifiques liées au développement durable ?</w:t>
      </w:r>
    </w:p>
    <w:p w14:paraId="0EC759BD" w14:textId="10CA5332" w:rsidR="00EC28AA" w:rsidRDefault="00EC28AA" w:rsidP="00D16F59">
      <w:pPr>
        <w:pStyle w:val="Sansinterligne"/>
        <w:rPr>
          <w:rFonts w:ascii="Times New Roman" w:hAnsi="Times New Roman" w:cs="Times New Roman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8AA" w14:paraId="1D29259B" w14:textId="77777777" w:rsidTr="00EC28AA">
        <w:trPr>
          <w:trHeight w:val="2492"/>
        </w:trPr>
        <w:tc>
          <w:tcPr>
            <w:tcW w:w="10456" w:type="dxa"/>
          </w:tcPr>
          <w:p w14:paraId="4B447AD5" w14:textId="6BC4DB9D" w:rsidR="00EC28AA" w:rsidRDefault="00EC28AA" w:rsidP="00D16F59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Réponse :</w:t>
            </w:r>
          </w:p>
        </w:tc>
      </w:tr>
    </w:tbl>
    <w:p w14:paraId="3CE66D19" w14:textId="77777777" w:rsidR="00EC28AA" w:rsidRPr="005D4723" w:rsidRDefault="00EC28AA" w:rsidP="00D16F59">
      <w:pPr>
        <w:pStyle w:val="Sansinterligne"/>
        <w:rPr>
          <w:rFonts w:ascii="Times New Roman" w:hAnsi="Times New Roman" w:cs="Times New Roman"/>
          <w:b/>
        </w:rPr>
      </w:pPr>
    </w:p>
    <w:sectPr w:rsidR="00EC28AA" w:rsidRPr="005D4723" w:rsidSect="001A497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D5EB8" w14:textId="77777777" w:rsidR="005D6A0A" w:rsidRDefault="005D6A0A" w:rsidP="001A4976">
      <w:pPr>
        <w:spacing w:after="0" w:line="240" w:lineRule="auto"/>
      </w:pPr>
      <w:r>
        <w:separator/>
      </w:r>
    </w:p>
  </w:endnote>
  <w:endnote w:type="continuationSeparator" w:id="0">
    <w:p w14:paraId="4A99219B" w14:textId="77777777" w:rsidR="005D6A0A" w:rsidRDefault="005D6A0A" w:rsidP="001A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E7F04" w14:textId="77777777" w:rsidR="005D6A0A" w:rsidRDefault="005D6A0A" w:rsidP="001A4976">
      <w:pPr>
        <w:spacing w:after="0" w:line="240" w:lineRule="auto"/>
      </w:pPr>
      <w:r>
        <w:separator/>
      </w:r>
    </w:p>
  </w:footnote>
  <w:footnote w:type="continuationSeparator" w:id="0">
    <w:p w14:paraId="7DA87B54" w14:textId="77777777" w:rsidR="005D6A0A" w:rsidRDefault="005D6A0A" w:rsidP="001A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68B"/>
    <w:multiLevelType w:val="hybridMultilevel"/>
    <w:tmpl w:val="2CB0A936"/>
    <w:lvl w:ilvl="0" w:tplc="33C2E5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E6DDF"/>
    <w:multiLevelType w:val="hybridMultilevel"/>
    <w:tmpl w:val="4FD28FF6"/>
    <w:lvl w:ilvl="0" w:tplc="72361AA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95927"/>
    <w:multiLevelType w:val="hybridMultilevel"/>
    <w:tmpl w:val="9DAEB0E2"/>
    <w:lvl w:ilvl="0" w:tplc="18D038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B7881"/>
    <w:multiLevelType w:val="hybridMultilevel"/>
    <w:tmpl w:val="115C3EA6"/>
    <w:lvl w:ilvl="0" w:tplc="EBBAC3B8">
      <w:start w:val="40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b/>
        <w:color w:val="C45911" w:themeColor="accent2" w:themeShade="BF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AB91DD8"/>
    <w:multiLevelType w:val="hybridMultilevel"/>
    <w:tmpl w:val="EEC8EE04"/>
    <w:lvl w:ilvl="0" w:tplc="CA28035A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5BE077BE"/>
    <w:multiLevelType w:val="multilevel"/>
    <w:tmpl w:val="F5D4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B61DD5"/>
    <w:multiLevelType w:val="hybridMultilevel"/>
    <w:tmpl w:val="A07669E0"/>
    <w:lvl w:ilvl="0" w:tplc="B1FEF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A7C7A"/>
    <w:multiLevelType w:val="hybridMultilevel"/>
    <w:tmpl w:val="DB724232"/>
    <w:lvl w:ilvl="0" w:tplc="077C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86"/>
    <w:rsid w:val="00023789"/>
    <w:rsid w:val="00042B77"/>
    <w:rsid w:val="0006244C"/>
    <w:rsid w:val="00065320"/>
    <w:rsid w:val="000748B9"/>
    <w:rsid w:val="00077CF7"/>
    <w:rsid w:val="00080C93"/>
    <w:rsid w:val="000D433F"/>
    <w:rsid w:val="000D7D31"/>
    <w:rsid w:val="000F3DBF"/>
    <w:rsid w:val="000F7B04"/>
    <w:rsid w:val="001040DE"/>
    <w:rsid w:val="00116DB2"/>
    <w:rsid w:val="00120FD5"/>
    <w:rsid w:val="001628D7"/>
    <w:rsid w:val="001902E9"/>
    <w:rsid w:val="0019083C"/>
    <w:rsid w:val="0019085C"/>
    <w:rsid w:val="001A4976"/>
    <w:rsid w:val="001C2D31"/>
    <w:rsid w:val="001D2F7D"/>
    <w:rsid w:val="00202584"/>
    <w:rsid w:val="0020568A"/>
    <w:rsid w:val="00243B9C"/>
    <w:rsid w:val="00262692"/>
    <w:rsid w:val="002655F7"/>
    <w:rsid w:val="002668C2"/>
    <w:rsid w:val="00277FBC"/>
    <w:rsid w:val="002A0C81"/>
    <w:rsid w:val="002B3D07"/>
    <w:rsid w:val="002B57AA"/>
    <w:rsid w:val="002C1319"/>
    <w:rsid w:val="002D086D"/>
    <w:rsid w:val="002D7480"/>
    <w:rsid w:val="002E6CB8"/>
    <w:rsid w:val="002F194D"/>
    <w:rsid w:val="00306035"/>
    <w:rsid w:val="003129DC"/>
    <w:rsid w:val="00317E4A"/>
    <w:rsid w:val="00336A57"/>
    <w:rsid w:val="00344D3C"/>
    <w:rsid w:val="00353CC1"/>
    <w:rsid w:val="003609CC"/>
    <w:rsid w:val="003A7D9B"/>
    <w:rsid w:val="003D5A96"/>
    <w:rsid w:val="00412561"/>
    <w:rsid w:val="004216D1"/>
    <w:rsid w:val="0042286F"/>
    <w:rsid w:val="00454A52"/>
    <w:rsid w:val="004706E5"/>
    <w:rsid w:val="004726E8"/>
    <w:rsid w:val="00487BB0"/>
    <w:rsid w:val="004B163B"/>
    <w:rsid w:val="004B743A"/>
    <w:rsid w:val="004C04EB"/>
    <w:rsid w:val="004C5F44"/>
    <w:rsid w:val="004E3593"/>
    <w:rsid w:val="004E3A69"/>
    <w:rsid w:val="00503248"/>
    <w:rsid w:val="00532843"/>
    <w:rsid w:val="00542A7A"/>
    <w:rsid w:val="00543F4C"/>
    <w:rsid w:val="00553740"/>
    <w:rsid w:val="00563668"/>
    <w:rsid w:val="00586639"/>
    <w:rsid w:val="00592858"/>
    <w:rsid w:val="005B4D87"/>
    <w:rsid w:val="005C2A7B"/>
    <w:rsid w:val="005C7159"/>
    <w:rsid w:val="005D4723"/>
    <w:rsid w:val="005D6A0A"/>
    <w:rsid w:val="005F470B"/>
    <w:rsid w:val="00612AE6"/>
    <w:rsid w:val="0062742F"/>
    <w:rsid w:val="00630F37"/>
    <w:rsid w:val="0064739D"/>
    <w:rsid w:val="00664958"/>
    <w:rsid w:val="00667123"/>
    <w:rsid w:val="0066796E"/>
    <w:rsid w:val="00670B89"/>
    <w:rsid w:val="006A23F9"/>
    <w:rsid w:val="006A3004"/>
    <w:rsid w:val="006B131A"/>
    <w:rsid w:val="006E02A3"/>
    <w:rsid w:val="006F2158"/>
    <w:rsid w:val="00707E1E"/>
    <w:rsid w:val="00712DDF"/>
    <w:rsid w:val="00720481"/>
    <w:rsid w:val="00720661"/>
    <w:rsid w:val="00721E62"/>
    <w:rsid w:val="00722302"/>
    <w:rsid w:val="00724FBF"/>
    <w:rsid w:val="00727799"/>
    <w:rsid w:val="00740F24"/>
    <w:rsid w:val="0077567D"/>
    <w:rsid w:val="007804D1"/>
    <w:rsid w:val="00782F32"/>
    <w:rsid w:val="00784DE4"/>
    <w:rsid w:val="007C0B8C"/>
    <w:rsid w:val="007C2F4A"/>
    <w:rsid w:val="007D176D"/>
    <w:rsid w:val="007D48DC"/>
    <w:rsid w:val="007D6F31"/>
    <w:rsid w:val="007E5F9E"/>
    <w:rsid w:val="007E63EF"/>
    <w:rsid w:val="00800C86"/>
    <w:rsid w:val="00823E58"/>
    <w:rsid w:val="008339CA"/>
    <w:rsid w:val="0085091F"/>
    <w:rsid w:val="00871EA0"/>
    <w:rsid w:val="00877406"/>
    <w:rsid w:val="008834D9"/>
    <w:rsid w:val="008B278B"/>
    <w:rsid w:val="008D0111"/>
    <w:rsid w:val="008D1F94"/>
    <w:rsid w:val="008D7C3C"/>
    <w:rsid w:val="008E65CF"/>
    <w:rsid w:val="008F1704"/>
    <w:rsid w:val="008F1E2F"/>
    <w:rsid w:val="009525C6"/>
    <w:rsid w:val="00954434"/>
    <w:rsid w:val="00957342"/>
    <w:rsid w:val="00962819"/>
    <w:rsid w:val="00966576"/>
    <w:rsid w:val="009E38FE"/>
    <w:rsid w:val="009F7EC3"/>
    <w:rsid w:val="00A02BB7"/>
    <w:rsid w:val="00A064DA"/>
    <w:rsid w:val="00A458B0"/>
    <w:rsid w:val="00A50C5A"/>
    <w:rsid w:val="00A56457"/>
    <w:rsid w:val="00A63AD7"/>
    <w:rsid w:val="00A76006"/>
    <w:rsid w:val="00A76247"/>
    <w:rsid w:val="00A80A4F"/>
    <w:rsid w:val="00A8607C"/>
    <w:rsid w:val="00A955E3"/>
    <w:rsid w:val="00AA5E81"/>
    <w:rsid w:val="00AD1AAF"/>
    <w:rsid w:val="00AE6949"/>
    <w:rsid w:val="00AF0466"/>
    <w:rsid w:val="00AF4A83"/>
    <w:rsid w:val="00AF5CE8"/>
    <w:rsid w:val="00B25098"/>
    <w:rsid w:val="00B408A7"/>
    <w:rsid w:val="00B538EF"/>
    <w:rsid w:val="00B63AAA"/>
    <w:rsid w:val="00B647ED"/>
    <w:rsid w:val="00B91C4C"/>
    <w:rsid w:val="00BA4DDA"/>
    <w:rsid w:val="00BD1821"/>
    <w:rsid w:val="00BD651F"/>
    <w:rsid w:val="00BD7C75"/>
    <w:rsid w:val="00BE7CD8"/>
    <w:rsid w:val="00BF5BDA"/>
    <w:rsid w:val="00C023CA"/>
    <w:rsid w:val="00C14617"/>
    <w:rsid w:val="00C317AD"/>
    <w:rsid w:val="00C4434C"/>
    <w:rsid w:val="00C6000F"/>
    <w:rsid w:val="00C7387A"/>
    <w:rsid w:val="00C82790"/>
    <w:rsid w:val="00C8654A"/>
    <w:rsid w:val="00C90089"/>
    <w:rsid w:val="00C94D81"/>
    <w:rsid w:val="00CA7551"/>
    <w:rsid w:val="00CC160E"/>
    <w:rsid w:val="00CC276D"/>
    <w:rsid w:val="00CC4230"/>
    <w:rsid w:val="00D047FC"/>
    <w:rsid w:val="00D058A8"/>
    <w:rsid w:val="00D106FA"/>
    <w:rsid w:val="00D16F59"/>
    <w:rsid w:val="00D26741"/>
    <w:rsid w:val="00D30306"/>
    <w:rsid w:val="00DA63FC"/>
    <w:rsid w:val="00DB1190"/>
    <w:rsid w:val="00DB2065"/>
    <w:rsid w:val="00DC5FBF"/>
    <w:rsid w:val="00DE6B78"/>
    <w:rsid w:val="00DF2A17"/>
    <w:rsid w:val="00E0155F"/>
    <w:rsid w:val="00E01BAE"/>
    <w:rsid w:val="00E05135"/>
    <w:rsid w:val="00E24349"/>
    <w:rsid w:val="00E43F64"/>
    <w:rsid w:val="00E56E25"/>
    <w:rsid w:val="00E57AE0"/>
    <w:rsid w:val="00E769AB"/>
    <w:rsid w:val="00E778D4"/>
    <w:rsid w:val="00EB4CFA"/>
    <w:rsid w:val="00EC28AA"/>
    <w:rsid w:val="00ED6DEB"/>
    <w:rsid w:val="00EE7A0F"/>
    <w:rsid w:val="00EF55AA"/>
    <w:rsid w:val="00F24F06"/>
    <w:rsid w:val="00F3445F"/>
    <w:rsid w:val="00F77932"/>
    <w:rsid w:val="00FA0859"/>
    <w:rsid w:val="00FB383B"/>
    <w:rsid w:val="00FB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C065"/>
  <w15:chartTrackingRefBased/>
  <w15:docId w15:val="{090AD386-1B7B-49CE-A939-670D97F1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link w:val="Normal2Car"/>
    <w:rsid w:val="00A80A4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Normal2Car">
    <w:name w:val="Normal2 Car"/>
    <w:link w:val="Normal2"/>
    <w:rsid w:val="00A80A4F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A">
    <w:name w:val="Corps A"/>
    <w:rsid w:val="00D267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Arial Unicode MS" w:cs="Arial Unicode MS"/>
      <w:color w:val="000000"/>
      <w:spacing w:val="-6"/>
      <w:sz w:val="18"/>
      <w:szCs w:val="18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AD1A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976"/>
  </w:style>
  <w:style w:type="paragraph" w:styleId="Pieddepage">
    <w:name w:val="footer"/>
    <w:basedOn w:val="Normal"/>
    <w:link w:val="PieddepageCar"/>
    <w:uiPriority w:val="99"/>
    <w:unhideWhenUsed/>
    <w:rsid w:val="001A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976"/>
  </w:style>
  <w:style w:type="paragraph" w:styleId="Sansinterligne">
    <w:name w:val="No Spacing"/>
    <w:link w:val="SansinterligneCar"/>
    <w:uiPriority w:val="1"/>
    <w:qFormat/>
    <w:rsid w:val="004E3A69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3129DC"/>
  </w:style>
  <w:style w:type="character" w:styleId="Marquedecommentaire">
    <w:name w:val="annotation reference"/>
    <w:basedOn w:val="Policepardfaut"/>
    <w:uiPriority w:val="99"/>
    <w:semiHidden/>
    <w:unhideWhenUsed/>
    <w:rsid w:val="00AF04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046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046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04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046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0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046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03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1C24F-F585-446B-A1C0-4E86453E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847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Christine Rabuel</dc:creator>
  <cp:keywords/>
  <dc:description/>
  <cp:lastModifiedBy>Nicolas Greco</cp:lastModifiedBy>
  <cp:revision>9</cp:revision>
  <cp:lastPrinted>2019-04-03T08:36:00Z</cp:lastPrinted>
  <dcterms:created xsi:type="dcterms:W3CDTF">2025-02-05T09:46:00Z</dcterms:created>
  <dcterms:modified xsi:type="dcterms:W3CDTF">2025-02-07T14:52:00Z</dcterms:modified>
</cp:coreProperties>
</file>